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DE" w:rsidRPr="0096343F" w:rsidRDefault="007649DE" w:rsidP="00FA1003">
      <w:pPr>
        <w:wordWrap w:val="0"/>
        <w:spacing w:line="400" w:lineRule="exact"/>
        <w:jc w:val="right"/>
        <w:rPr>
          <w:sz w:val="28"/>
          <w:szCs w:val="28"/>
        </w:rPr>
      </w:pPr>
      <w:r w:rsidRPr="0096343F">
        <w:rPr>
          <w:noProof/>
          <w:sz w:val="28"/>
          <w:szCs w:val="28"/>
        </w:rPr>
        <mc:AlternateContent>
          <mc:Choice Requires="wps">
            <w:drawing>
              <wp:anchor distT="45720" distB="45720" distL="114300" distR="114300" simplePos="0" relativeHeight="251659776" behindDoc="0" locked="0" layoutInCell="1" allowOverlap="1">
                <wp:simplePos x="0" y="0"/>
                <wp:positionH relativeFrom="column">
                  <wp:posOffset>24130</wp:posOffset>
                </wp:positionH>
                <wp:positionV relativeFrom="paragraph">
                  <wp:posOffset>-205740</wp:posOffset>
                </wp:positionV>
                <wp:extent cx="1153160" cy="741045"/>
                <wp:effectExtent l="0" t="0" r="27940" b="209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741045"/>
                        </a:xfrm>
                        <a:prstGeom prst="rect">
                          <a:avLst/>
                        </a:prstGeom>
                        <a:solidFill>
                          <a:srgbClr val="FFFFFF"/>
                        </a:solidFill>
                        <a:ln w="9525">
                          <a:solidFill>
                            <a:srgbClr val="000000"/>
                          </a:solidFill>
                          <a:miter lim="800000"/>
                          <a:headEnd/>
                          <a:tailEnd/>
                        </a:ln>
                      </wps:spPr>
                      <wps:txbx>
                        <w:txbxContent>
                          <w:p w:rsidR="004F0258" w:rsidRPr="007649DE" w:rsidRDefault="004F0258" w:rsidP="00125131">
                            <w:pPr>
                              <w:jc w:val="center"/>
                              <w:rPr>
                                <w:rFonts w:ascii="HGP創英角ｺﾞｼｯｸUB" w:eastAsia="HGP創英角ｺﾞｼｯｸUB" w:hAnsi="HGP創英角ｺﾞｼｯｸUB"/>
                                <w:sz w:val="56"/>
                                <w:szCs w:val="56"/>
                              </w:rPr>
                            </w:pPr>
                            <w:r w:rsidRPr="007649DE">
                              <w:rPr>
                                <w:rFonts w:ascii="HGP創英角ｺﾞｼｯｸUB" w:eastAsia="HGP創英角ｺﾞｼｯｸUB" w:hAnsi="HGP創英角ｺﾞｼｯｸUB" w:hint="eastAsia"/>
                                <w:sz w:val="56"/>
                                <w:szCs w:val="56"/>
                              </w:rPr>
                              <w:t>回　覧</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pt;margin-top:-16.2pt;width:90.8pt;height:58.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">
                <v:textbox>
                  <w:txbxContent>
                    <w:p w:rsidR="004F0258" w:rsidRPr="007649DE" w:rsidRDefault="004F0258" w:rsidP="00125131">
                      <w:pPr>
                        <w:jc w:val="center"/>
                        <w:rPr>
                          <w:rFonts w:ascii="HGP創英角ｺﾞｼｯｸUB" w:eastAsia="HGP創英角ｺﾞｼｯｸUB" w:hAnsi="HGP創英角ｺﾞｼｯｸUB"/>
                          <w:sz w:val="56"/>
                          <w:szCs w:val="56"/>
                        </w:rPr>
                      </w:pPr>
                      <w:r w:rsidRPr="007649DE">
                        <w:rPr>
                          <w:rFonts w:ascii="HGP創英角ｺﾞｼｯｸUB" w:eastAsia="HGP創英角ｺﾞｼｯｸUB" w:hAnsi="HGP創英角ｺﾞｼｯｸUB" w:hint="eastAsia"/>
                          <w:sz w:val="56"/>
                          <w:szCs w:val="56"/>
                        </w:rPr>
                        <w:t>回　覧</w:t>
                      </w:r>
                      <w:bookmarkStart w:id="1" w:name="_GoBack"/>
                      <w:bookmarkEnd w:id="1"/>
                    </w:p>
                  </w:txbxContent>
                </v:textbox>
                <w10:wrap type="square"/>
              </v:shape>
            </w:pict>
          </mc:Fallback>
        </mc:AlternateContent>
      </w:r>
      <w:r w:rsidRPr="0096343F">
        <w:rPr>
          <w:rFonts w:hint="eastAsia"/>
          <w:sz w:val="28"/>
          <w:szCs w:val="28"/>
        </w:rPr>
        <w:t>令和２年５月</w:t>
      </w:r>
      <w:r w:rsidR="0089332B">
        <w:rPr>
          <w:rFonts w:hint="eastAsia"/>
          <w:sz w:val="28"/>
          <w:szCs w:val="28"/>
        </w:rPr>
        <w:t>１５</w:t>
      </w:r>
      <w:r w:rsidRPr="0096343F">
        <w:rPr>
          <w:rFonts w:hint="eastAsia"/>
          <w:sz w:val="28"/>
          <w:szCs w:val="28"/>
        </w:rPr>
        <w:t>日</w:t>
      </w:r>
      <w:r w:rsidR="00FA1003">
        <w:rPr>
          <w:rFonts w:hint="eastAsia"/>
          <w:sz w:val="28"/>
          <w:szCs w:val="28"/>
        </w:rPr>
        <w:t xml:space="preserve">　　</w:t>
      </w:r>
    </w:p>
    <w:p w:rsidR="007649DE" w:rsidRPr="0096343F" w:rsidRDefault="007649DE" w:rsidP="0096343F">
      <w:pPr>
        <w:wordWrap w:val="0"/>
        <w:spacing w:line="400" w:lineRule="exact"/>
        <w:jc w:val="right"/>
        <w:rPr>
          <w:sz w:val="28"/>
          <w:szCs w:val="28"/>
        </w:rPr>
      </w:pPr>
      <w:r w:rsidRPr="0096343F">
        <w:rPr>
          <w:rFonts w:hint="eastAsia"/>
          <w:sz w:val="28"/>
          <w:szCs w:val="28"/>
        </w:rPr>
        <w:t>鬼北町長　　兵頭　誠亀</w:t>
      </w:r>
      <w:r w:rsidR="0096343F">
        <w:rPr>
          <w:rFonts w:hint="eastAsia"/>
          <w:sz w:val="28"/>
          <w:szCs w:val="28"/>
        </w:rPr>
        <w:t xml:space="preserve">　　</w:t>
      </w:r>
    </w:p>
    <w:p w:rsidR="007649DE" w:rsidRDefault="007649DE" w:rsidP="0096343F">
      <w:pPr>
        <w:spacing w:line="400" w:lineRule="exact"/>
        <w:rPr>
          <w:sz w:val="28"/>
          <w:szCs w:val="28"/>
        </w:rPr>
      </w:pPr>
    </w:p>
    <w:p w:rsidR="00A130D0" w:rsidRPr="0096343F" w:rsidRDefault="00A130D0" w:rsidP="0096343F">
      <w:pPr>
        <w:spacing w:line="400" w:lineRule="exact"/>
        <w:rPr>
          <w:sz w:val="28"/>
          <w:szCs w:val="28"/>
        </w:rPr>
      </w:pPr>
    </w:p>
    <w:p w:rsidR="007649DE" w:rsidRPr="004F0258" w:rsidRDefault="00817B1F" w:rsidP="0096343F">
      <w:pPr>
        <w:spacing w:line="400" w:lineRule="exact"/>
        <w:jc w:val="center"/>
        <w:rPr>
          <w:rFonts w:ascii="HGｺﾞｼｯｸE" w:eastAsia="HGｺﾞｼｯｸE" w:hAnsi="HGｺﾞｼｯｸE"/>
          <w:color w:val="FFFFFF" w:themeColor="background1"/>
          <w:sz w:val="30"/>
          <w:szCs w:val="30"/>
        </w:rPr>
      </w:pPr>
      <w:r w:rsidRPr="004F0258">
        <w:rPr>
          <w:rFonts w:ascii="HGｺﾞｼｯｸE" w:eastAsia="HGｺﾞｼｯｸE" w:hAnsi="HGｺﾞｼｯｸE" w:hint="eastAsia"/>
          <w:color w:val="FFFFFF" w:themeColor="background1"/>
          <w:sz w:val="30"/>
          <w:szCs w:val="30"/>
          <w:highlight w:val="black"/>
        </w:rPr>
        <w:t xml:space="preserve">　</w:t>
      </w:r>
      <w:r w:rsidR="00EB50A3" w:rsidRPr="004F0258">
        <w:rPr>
          <w:rFonts w:ascii="HGｺﾞｼｯｸE" w:eastAsia="HGｺﾞｼｯｸE" w:hAnsi="HGｺﾞｼｯｸE" w:hint="eastAsia"/>
          <w:color w:val="FFFFFF" w:themeColor="background1"/>
          <w:sz w:val="30"/>
          <w:szCs w:val="30"/>
          <w:highlight w:val="black"/>
        </w:rPr>
        <w:t>新型コロナウイルス感染症対策としての家庭ごみの捨て方</w:t>
      </w:r>
      <w:r w:rsidR="0026014E" w:rsidRPr="004F0258">
        <w:rPr>
          <w:rFonts w:ascii="HGｺﾞｼｯｸE" w:eastAsia="HGｺﾞｼｯｸE" w:hAnsi="HGｺﾞｼｯｸE" w:hint="eastAsia"/>
          <w:color w:val="FFFFFF" w:themeColor="background1"/>
          <w:sz w:val="30"/>
          <w:szCs w:val="30"/>
          <w:highlight w:val="black"/>
        </w:rPr>
        <w:t>について</w:t>
      </w:r>
      <w:r w:rsidRPr="004F0258">
        <w:rPr>
          <w:rFonts w:ascii="HGｺﾞｼｯｸE" w:eastAsia="HGｺﾞｼｯｸE" w:hAnsi="HGｺﾞｼｯｸE" w:hint="eastAsia"/>
          <w:color w:val="FFFFFF" w:themeColor="background1"/>
          <w:sz w:val="30"/>
          <w:szCs w:val="30"/>
          <w:highlight w:val="black"/>
        </w:rPr>
        <w:t xml:space="preserve">　</w:t>
      </w:r>
    </w:p>
    <w:p w:rsidR="00A130D0" w:rsidRPr="00EB50A3" w:rsidRDefault="00A130D0" w:rsidP="0096343F">
      <w:pPr>
        <w:spacing w:line="400" w:lineRule="exact"/>
        <w:rPr>
          <w:sz w:val="28"/>
          <w:szCs w:val="28"/>
        </w:rPr>
      </w:pPr>
    </w:p>
    <w:p w:rsidR="00A03022" w:rsidRDefault="007649DE" w:rsidP="00817B1F">
      <w:pPr>
        <w:spacing w:line="400" w:lineRule="exact"/>
        <w:rPr>
          <w:sz w:val="28"/>
          <w:szCs w:val="28"/>
        </w:rPr>
      </w:pPr>
      <w:r w:rsidRPr="0096343F">
        <w:rPr>
          <w:rFonts w:hint="eastAsia"/>
          <w:sz w:val="28"/>
          <w:szCs w:val="28"/>
        </w:rPr>
        <w:t xml:space="preserve">　</w:t>
      </w:r>
      <w:r w:rsidR="002724C4">
        <w:rPr>
          <w:rFonts w:hint="eastAsia"/>
          <w:sz w:val="28"/>
          <w:szCs w:val="28"/>
        </w:rPr>
        <w:t>新型コロナウイルス感染症のリスクが高まる中で、</w:t>
      </w:r>
      <w:r w:rsidR="00AD1333">
        <w:rPr>
          <w:rFonts w:hint="eastAsia"/>
          <w:sz w:val="28"/>
          <w:szCs w:val="28"/>
        </w:rPr>
        <w:t>ご</w:t>
      </w:r>
      <w:r w:rsidR="002724C4">
        <w:rPr>
          <w:rFonts w:hint="eastAsia"/>
          <w:sz w:val="28"/>
          <w:szCs w:val="28"/>
        </w:rPr>
        <w:t>家庭から日々発生するごみの</w:t>
      </w:r>
      <w:r w:rsidR="00AD1333">
        <w:rPr>
          <w:rFonts w:hint="eastAsia"/>
          <w:sz w:val="28"/>
          <w:szCs w:val="28"/>
        </w:rPr>
        <w:t>処理</w:t>
      </w:r>
      <w:r w:rsidR="002724C4">
        <w:rPr>
          <w:rFonts w:hint="eastAsia"/>
          <w:sz w:val="28"/>
          <w:szCs w:val="28"/>
        </w:rPr>
        <w:t>は、</w:t>
      </w:r>
      <w:r w:rsidR="00AD1333">
        <w:rPr>
          <w:rFonts w:hint="eastAsia"/>
          <w:sz w:val="28"/>
          <w:szCs w:val="28"/>
        </w:rPr>
        <w:t>日常生活をはじめ社会経済活動を支える</w:t>
      </w:r>
      <w:r w:rsidR="002724C4">
        <w:rPr>
          <w:rFonts w:hint="eastAsia"/>
          <w:sz w:val="28"/>
          <w:szCs w:val="28"/>
        </w:rPr>
        <w:t>必要不可欠な</w:t>
      </w:r>
      <w:r w:rsidR="00AD1333">
        <w:rPr>
          <w:rFonts w:hint="eastAsia"/>
          <w:sz w:val="28"/>
          <w:szCs w:val="28"/>
        </w:rPr>
        <w:t>事業となります</w:t>
      </w:r>
      <w:r w:rsidR="002724C4">
        <w:rPr>
          <w:rFonts w:hint="eastAsia"/>
          <w:sz w:val="28"/>
          <w:szCs w:val="28"/>
        </w:rPr>
        <w:t>。</w:t>
      </w:r>
      <w:r w:rsidR="00AD1333">
        <w:rPr>
          <w:rFonts w:hint="eastAsia"/>
          <w:sz w:val="28"/>
          <w:szCs w:val="28"/>
        </w:rPr>
        <w:t>ごみ</w:t>
      </w:r>
      <w:r w:rsidR="002724C4">
        <w:rPr>
          <w:rFonts w:hint="eastAsia"/>
          <w:sz w:val="28"/>
          <w:szCs w:val="28"/>
        </w:rPr>
        <w:t>処理</w:t>
      </w:r>
      <w:r w:rsidR="00A03022">
        <w:rPr>
          <w:rFonts w:hint="eastAsia"/>
          <w:sz w:val="28"/>
          <w:szCs w:val="28"/>
        </w:rPr>
        <w:t>事業</w:t>
      </w:r>
      <w:r w:rsidR="002724C4">
        <w:rPr>
          <w:rFonts w:hint="eastAsia"/>
          <w:sz w:val="28"/>
          <w:szCs w:val="28"/>
        </w:rPr>
        <w:t>の仕組みが、新型コロナウイルス感染症の感染によって途絶えることがないよう</w:t>
      </w:r>
      <w:r w:rsidR="00A03022">
        <w:rPr>
          <w:rFonts w:hint="eastAsia"/>
          <w:sz w:val="28"/>
          <w:szCs w:val="28"/>
        </w:rPr>
        <w:t>、処理業者も注意を重ねておりますが、目に見えるものではなく、どこに</w:t>
      </w:r>
      <w:r w:rsidR="00817B1F">
        <w:rPr>
          <w:rFonts w:hint="eastAsia"/>
          <w:sz w:val="28"/>
          <w:szCs w:val="28"/>
        </w:rPr>
        <w:t>危険が</w:t>
      </w:r>
      <w:r w:rsidR="00A03022">
        <w:rPr>
          <w:rFonts w:hint="eastAsia"/>
          <w:sz w:val="28"/>
          <w:szCs w:val="28"/>
        </w:rPr>
        <w:t>潜んでいるか分かりません。</w:t>
      </w:r>
    </w:p>
    <w:p w:rsidR="002724C4" w:rsidRDefault="00A03022" w:rsidP="009717D4">
      <w:pPr>
        <w:spacing w:line="400" w:lineRule="exact"/>
        <w:ind w:firstLineChars="100" w:firstLine="280"/>
        <w:rPr>
          <w:sz w:val="28"/>
          <w:szCs w:val="28"/>
        </w:rPr>
      </w:pPr>
      <w:r>
        <w:rPr>
          <w:rFonts w:hint="eastAsia"/>
          <w:sz w:val="28"/>
          <w:szCs w:val="28"/>
        </w:rPr>
        <w:t>ごみを出される皆様にも</w:t>
      </w:r>
      <w:r w:rsidR="002724C4">
        <w:rPr>
          <w:rFonts w:hint="eastAsia"/>
          <w:sz w:val="28"/>
          <w:szCs w:val="28"/>
        </w:rPr>
        <w:t>感染予防のため</w:t>
      </w:r>
      <w:r>
        <w:rPr>
          <w:rFonts w:hint="eastAsia"/>
          <w:sz w:val="28"/>
          <w:szCs w:val="28"/>
        </w:rPr>
        <w:t>、家庭ごみの取扱いについて心掛けて</w:t>
      </w:r>
      <w:r w:rsidR="002724C4">
        <w:rPr>
          <w:rFonts w:hint="eastAsia"/>
          <w:sz w:val="28"/>
          <w:szCs w:val="28"/>
        </w:rPr>
        <w:t>いただきたい事項について、</w:t>
      </w:r>
      <w:r w:rsidR="009717D4">
        <w:rPr>
          <w:rFonts w:hint="eastAsia"/>
          <w:sz w:val="28"/>
          <w:szCs w:val="28"/>
        </w:rPr>
        <w:t>次</w:t>
      </w:r>
      <w:r>
        <w:rPr>
          <w:rFonts w:hint="eastAsia"/>
          <w:sz w:val="28"/>
          <w:szCs w:val="28"/>
        </w:rPr>
        <w:t>のとおり</w:t>
      </w:r>
      <w:r w:rsidR="002724C4">
        <w:rPr>
          <w:rFonts w:hint="eastAsia"/>
          <w:sz w:val="28"/>
          <w:szCs w:val="28"/>
        </w:rPr>
        <w:t>記載しておりますので、ご協力いただきますようお知らせいたします。</w:t>
      </w:r>
    </w:p>
    <w:p w:rsidR="002724C4" w:rsidRPr="00B3612D" w:rsidRDefault="002724C4" w:rsidP="0096343F">
      <w:pPr>
        <w:spacing w:line="400" w:lineRule="exact"/>
        <w:rPr>
          <w:sz w:val="28"/>
          <w:szCs w:val="28"/>
        </w:rPr>
      </w:pPr>
    </w:p>
    <w:tbl>
      <w:tblPr>
        <w:tblStyle w:val="a5"/>
        <w:tblW w:w="9889" w:type="dxa"/>
        <w:jc w:val="center"/>
        <w:tblLook w:val="04A0" w:firstRow="1" w:lastRow="0" w:firstColumn="1" w:lastColumn="0" w:noHBand="0" w:noVBand="1"/>
      </w:tblPr>
      <w:tblGrid>
        <w:gridCol w:w="4786"/>
        <w:gridCol w:w="284"/>
        <w:gridCol w:w="4819"/>
      </w:tblGrid>
      <w:tr w:rsidR="009717D4" w:rsidTr="005B1CC8">
        <w:trPr>
          <w:trHeight w:val="533"/>
          <w:jc w:val="center"/>
        </w:trPr>
        <w:tc>
          <w:tcPr>
            <w:tcW w:w="4786" w:type="dxa"/>
            <w:shd w:val="clear" w:color="auto" w:fill="000000" w:themeFill="text1"/>
            <w:vAlign w:val="center"/>
          </w:tcPr>
          <w:p w:rsidR="005350A6" w:rsidRPr="00125131" w:rsidRDefault="009717D4" w:rsidP="005B1CC8">
            <w:pPr>
              <w:spacing w:line="400" w:lineRule="exact"/>
              <w:jc w:val="center"/>
              <w:rPr>
                <w:rFonts w:ascii="HGｺﾞｼｯｸE" w:eastAsia="HGｺﾞｼｯｸE" w:hAnsi="HGｺﾞｼｯｸE"/>
                <w:color w:val="FFFFFF" w:themeColor="background1"/>
                <w:sz w:val="34"/>
                <w:szCs w:val="34"/>
              </w:rPr>
            </w:pPr>
            <w:r w:rsidRPr="00125131">
              <w:rPr>
                <w:rFonts w:ascii="HGｺﾞｼｯｸE" w:eastAsia="HGｺﾞｼｯｸE" w:hAnsi="HGｺﾞｼｯｸE" w:hint="eastAsia"/>
                <w:color w:val="FFFFFF" w:themeColor="background1"/>
                <w:sz w:val="34"/>
                <w:szCs w:val="34"/>
              </w:rPr>
              <w:t>マスクやティッシュの捨て方</w:t>
            </w:r>
          </w:p>
        </w:tc>
        <w:tc>
          <w:tcPr>
            <w:tcW w:w="284" w:type="dxa"/>
            <w:tcBorders>
              <w:top w:val="nil"/>
              <w:bottom w:val="nil"/>
            </w:tcBorders>
            <w:shd w:val="clear" w:color="auto" w:fill="auto"/>
            <w:vAlign w:val="center"/>
          </w:tcPr>
          <w:p w:rsidR="009717D4" w:rsidRPr="005350A6" w:rsidRDefault="009717D4" w:rsidP="005B1CC8">
            <w:pPr>
              <w:spacing w:line="400" w:lineRule="exact"/>
              <w:jc w:val="center"/>
              <w:rPr>
                <w:rFonts w:ascii="HGｺﾞｼｯｸE" w:eastAsia="HGｺﾞｼｯｸE" w:hAnsi="HGｺﾞｼｯｸE"/>
                <w:b/>
                <w:color w:val="FFFFFF" w:themeColor="background1"/>
                <w:sz w:val="34"/>
                <w:szCs w:val="34"/>
              </w:rPr>
            </w:pPr>
          </w:p>
        </w:tc>
        <w:tc>
          <w:tcPr>
            <w:tcW w:w="4819" w:type="dxa"/>
            <w:shd w:val="clear" w:color="auto" w:fill="000000" w:themeFill="text1"/>
            <w:vAlign w:val="center"/>
          </w:tcPr>
          <w:p w:rsidR="009717D4" w:rsidRPr="00125131" w:rsidRDefault="009717D4" w:rsidP="005B1CC8">
            <w:pPr>
              <w:spacing w:line="400" w:lineRule="exact"/>
              <w:jc w:val="center"/>
              <w:rPr>
                <w:rFonts w:ascii="HGｺﾞｼｯｸE" w:eastAsia="HGｺﾞｼｯｸE" w:hAnsi="HGｺﾞｼｯｸE"/>
                <w:color w:val="FFFFFF" w:themeColor="background1"/>
                <w:sz w:val="32"/>
                <w:szCs w:val="32"/>
              </w:rPr>
            </w:pPr>
            <w:r w:rsidRPr="00125131">
              <w:rPr>
                <w:rFonts w:ascii="HGｺﾞｼｯｸE" w:eastAsia="HGｺﾞｼｯｸE" w:hAnsi="HGｺﾞｼｯｸE" w:hint="eastAsia"/>
                <w:color w:val="FFFFFF" w:themeColor="background1"/>
                <w:sz w:val="32"/>
                <w:szCs w:val="32"/>
              </w:rPr>
              <w:t>ペットボトルや</w:t>
            </w:r>
            <w:r w:rsidR="002D10B5" w:rsidRPr="00125131">
              <w:rPr>
                <w:rFonts w:ascii="HGｺﾞｼｯｸE" w:eastAsia="HGｺﾞｼｯｸE" w:hAnsi="HGｺﾞｼｯｸE" w:hint="eastAsia"/>
                <w:color w:val="FFFFFF" w:themeColor="background1"/>
                <w:sz w:val="32"/>
                <w:szCs w:val="32"/>
              </w:rPr>
              <w:t>ビン缶</w:t>
            </w:r>
            <w:r w:rsidRPr="00125131">
              <w:rPr>
                <w:rFonts w:ascii="HGｺﾞｼｯｸE" w:eastAsia="HGｺﾞｼｯｸE" w:hAnsi="HGｺﾞｼｯｸE" w:hint="eastAsia"/>
                <w:color w:val="FFFFFF" w:themeColor="background1"/>
                <w:sz w:val="32"/>
                <w:szCs w:val="32"/>
              </w:rPr>
              <w:t>の捨て方</w:t>
            </w:r>
          </w:p>
        </w:tc>
      </w:tr>
      <w:tr w:rsidR="009717D4" w:rsidTr="00817B1F">
        <w:trPr>
          <w:trHeight w:val="2230"/>
          <w:jc w:val="center"/>
        </w:trPr>
        <w:tc>
          <w:tcPr>
            <w:tcW w:w="4786" w:type="dxa"/>
            <w:tcBorders>
              <w:bottom w:val="single" w:sz="4" w:space="0" w:color="auto"/>
            </w:tcBorders>
          </w:tcPr>
          <w:p w:rsidR="002D10B5" w:rsidRPr="002D10B5" w:rsidRDefault="0089332B" w:rsidP="002D10B5">
            <w:pPr>
              <w:pStyle w:val="a6"/>
              <w:numPr>
                <w:ilvl w:val="0"/>
                <w:numId w:val="2"/>
              </w:numPr>
              <w:spacing w:line="400" w:lineRule="exact"/>
              <w:ind w:leftChars="0"/>
              <w:rPr>
                <w:sz w:val="28"/>
                <w:szCs w:val="28"/>
              </w:rPr>
            </w:pPr>
            <w:r>
              <w:rPr>
                <w:rFonts w:hint="eastAsia"/>
                <w:sz w:val="28"/>
                <w:szCs w:val="28"/>
              </w:rPr>
              <w:t xml:space="preserve">　</w:t>
            </w:r>
            <w:r w:rsidR="002D10B5" w:rsidRPr="002D10B5">
              <w:rPr>
                <w:rFonts w:hint="eastAsia"/>
                <w:sz w:val="28"/>
                <w:szCs w:val="28"/>
              </w:rPr>
              <w:t>使用済みの物はポリ袋などのナイロン製の袋に入れ</w:t>
            </w:r>
            <w:r w:rsidR="005350A6">
              <w:rPr>
                <w:rFonts w:hint="eastAsia"/>
                <w:sz w:val="28"/>
                <w:szCs w:val="28"/>
              </w:rPr>
              <w:t>、</w:t>
            </w:r>
            <w:r w:rsidR="002D10B5" w:rsidRPr="002D10B5">
              <w:rPr>
                <w:rFonts w:hint="eastAsia"/>
                <w:sz w:val="28"/>
                <w:szCs w:val="28"/>
              </w:rPr>
              <w:t>口を縛</w:t>
            </w:r>
            <w:r w:rsidR="002D10B5">
              <w:rPr>
                <w:rFonts w:hint="eastAsia"/>
                <w:sz w:val="28"/>
                <w:szCs w:val="28"/>
              </w:rPr>
              <w:t>ってください</w:t>
            </w:r>
            <w:r w:rsidR="002D10B5" w:rsidRPr="002D10B5">
              <w:rPr>
                <w:rFonts w:hint="eastAsia"/>
                <w:sz w:val="28"/>
                <w:szCs w:val="28"/>
              </w:rPr>
              <w:t>。</w:t>
            </w:r>
          </w:p>
          <w:p w:rsidR="002D10B5" w:rsidRPr="002D10B5" w:rsidRDefault="0089332B" w:rsidP="0089332B">
            <w:pPr>
              <w:pStyle w:val="a6"/>
              <w:numPr>
                <w:ilvl w:val="0"/>
                <w:numId w:val="2"/>
              </w:numPr>
              <w:spacing w:line="400" w:lineRule="exact"/>
              <w:ind w:leftChars="0"/>
              <w:rPr>
                <w:sz w:val="28"/>
                <w:szCs w:val="28"/>
              </w:rPr>
            </w:pPr>
            <w:r>
              <w:rPr>
                <w:rFonts w:hint="eastAsia"/>
                <w:sz w:val="28"/>
                <w:szCs w:val="28"/>
              </w:rPr>
              <w:t xml:space="preserve">　①のポリ袋を町指定の</w:t>
            </w:r>
            <w:r w:rsidR="002D10B5" w:rsidRPr="002D10B5">
              <w:rPr>
                <w:rFonts w:hint="eastAsia"/>
                <w:sz w:val="28"/>
                <w:szCs w:val="28"/>
              </w:rPr>
              <w:t>燃えるごみ袋に入れ</w:t>
            </w:r>
            <w:r>
              <w:rPr>
                <w:rFonts w:hint="eastAsia"/>
                <w:sz w:val="28"/>
                <w:szCs w:val="28"/>
              </w:rPr>
              <w:t>二重にして</w:t>
            </w:r>
            <w:r w:rsidR="002D10B5">
              <w:rPr>
                <w:rFonts w:hint="eastAsia"/>
                <w:sz w:val="28"/>
                <w:szCs w:val="28"/>
              </w:rPr>
              <w:t>ください</w:t>
            </w:r>
            <w:r w:rsidR="002D10B5" w:rsidRPr="002D10B5">
              <w:rPr>
                <w:rFonts w:hint="eastAsia"/>
                <w:sz w:val="28"/>
                <w:szCs w:val="28"/>
              </w:rPr>
              <w:t>。</w:t>
            </w:r>
          </w:p>
        </w:tc>
        <w:tc>
          <w:tcPr>
            <w:tcW w:w="284" w:type="dxa"/>
            <w:tcBorders>
              <w:top w:val="nil"/>
              <w:bottom w:val="nil"/>
            </w:tcBorders>
            <w:shd w:val="clear" w:color="auto" w:fill="auto"/>
          </w:tcPr>
          <w:p w:rsidR="009717D4" w:rsidRDefault="009717D4" w:rsidP="0096343F">
            <w:pPr>
              <w:spacing w:line="400" w:lineRule="exact"/>
              <w:rPr>
                <w:sz w:val="28"/>
                <w:szCs w:val="28"/>
              </w:rPr>
            </w:pPr>
          </w:p>
        </w:tc>
        <w:tc>
          <w:tcPr>
            <w:tcW w:w="4819" w:type="dxa"/>
            <w:tcBorders>
              <w:bottom w:val="single" w:sz="4" w:space="0" w:color="auto"/>
            </w:tcBorders>
          </w:tcPr>
          <w:p w:rsidR="009717D4" w:rsidRDefault="002D10B5" w:rsidP="002D10B5">
            <w:pPr>
              <w:spacing w:line="400" w:lineRule="exact"/>
              <w:ind w:firstLineChars="100" w:firstLine="280"/>
              <w:rPr>
                <w:sz w:val="28"/>
                <w:szCs w:val="28"/>
              </w:rPr>
            </w:pPr>
            <w:r>
              <w:rPr>
                <w:rFonts w:hint="eastAsia"/>
                <w:sz w:val="28"/>
                <w:szCs w:val="28"/>
              </w:rPr>
              <w:t>環境センターでは全て手作業による選別を行っています。</w:t>
            </w:r>
          </w:p>
          <w:p w:rsidR="002D10B5" w:rsidRDefault="002D10B5" w:rsidP="005350A6">
            <w:pPr>
              <w:spacing w:line="400" w:lineRule="exact"/>
              <w:rPr>
                <w:sz w:val="28"/>
                <w:szCs w:val="28"/>
              </w:rPr>
            </w:pPr>
            <w:r>
              <w:rPr>
                <w:rFonts w:hint="eastAsia"/>
                <w:sz w:val="28"/>
                <w:szCs w:val="28"/>
              </w:rPr>
              <w:t xml:space="preserve">　飲み口や容器は水洗いしてから出すようにしてください。</w:t>
            </w:r>
          </w:p>
        </w:tc>
      </w:tr>
      <w:tr w:rsidR="009717D4" w:rsidTr="0089332B">
        <w:trPr>
          <w:trHeight w:val="307"/>
          <w:jc w:val="center"/>
        </w:trPr>
        <w:tc>
          <w:tcPr>
            <w:tcW w:w="4786" w:type="dxa"/>
            <w:tcBorders>
              <w:left w:val="nil"/>
              <w:right w:val="nil"/>
            </w:tcBorders>
          </w:tcPr>
          <w:p w:rsidR="009717D4" w:rsidRPr="009034B4" w:rsidRDefault="009717D4" w:rsidP="0089332B">
            <w:pPr>
              <w:spacing w:line="100" w:lineRule="exact"/>
              <w:rPr>
                <w:sz w:val="16"/>
                <w:szCs w:val="16"/>
              </w:rPr>
            </w:pPr>
          </w:p>
        </w:tc>
        <w:tc>
          <w:tcPr>
            <w:tcW w:w="284" w:type="dxa"/>
            <w:tcBorders>
              <w:top w:val="nil"/>
              <w:left w:val="nil"/>
              <w:bottom w:val="nil"/>
              <w:right w:val="nil"/>
            </w:tcBorders>
            <w:shd w:val="clear" w:color="auto" w:fill="auto"/>
          </w:tcPr>
          <w:p w:rsidR="009717D4" w:rsidRPr="009034B4" w:rsidRDefault="009717D4" w:rsidP="0089332B">
            <w:pPr>
              <w:spacing w:line="100" w:lineRule="exact"/>
              <w:rPr>
                <w:sz w:val="16"/>
                <w:szCs w:val="16"/>
              </w:rPr>
            </w:pPr>
          </w:p>
        </w:tc>
        <w:tc>
          <w:tcPr>
            <w:tcW w:w="4819" w:type="dxa"/>
            <w:tcBorders>
              <w:left w:val="nil"/>
              <w:right w:val="nil"/>
            </w:tcBorders>
          </w:tcPr>
          <w:p w:rsidR="009717D4" w:rsidRPr="009034B4" w:rsidRDefault="009717D4" w:rsidP="0089332B">
            <w:pPr>
              <w:spacing w:line="100" w:lineRule="exact"/>
              <w:rPr>
                <w:sz w:val="16"/>
                <w:szCs w:val="16"/>
              </w:rPr>
            </w:pPr>
          </w:p>
        </w:tc>
      </w:tr>
      <w:tr w:rsidR="009717D4" w:rsidTr="005B1CC8">
        <w:trPr>
          <w:trHeight w:val="465"/>
          <w:jc w:val="center"/>
        </w:trPr>
        <w:tc>
          <w:tcPr>
            <w:tcW w:w="4786" w:type="dxa"/>
            <w:shd w:val="clear" w:color="auto" w:fill="000000" w:themeFill="text1"/>
            <w:vAlign w:val="center"/>
          </w:tcPr>
          <w:p w:rsidR="005350A6" w:rsidRPr="00125131" w:rsidRDefault="002D10B5" w:rsidP="005B1CC8">
            <w:pPr>
              <w:spacing w:line="400" w:lineRule="exact"/>
              <w:jc w:val="center"/>
              <w:rPr>
                <w:rFonts w:ascii="HGｺﾞｼｯｸE" w:eastAsia="HGｺﾞｼｯｸE" w:hAnsi="HGｺﾞｼｯｸE"/>
                <w:color w:val="FFFFFF" w:themeColor="background1"/>
                <w:sz w:val="36"/>
                <w:szCs w:val="36"/>
              </w:rPr>
            </w:pPr>
            <w:r w:rsidRPr="00125131">
              <w:rPr>
                <w:rFonts w:ascii="HGｺﾞｼｯｸE" w:eastAsia="HGｺﾞｼｯｸE" w:hAnsi="HGｺﾞｼｯｸE" w:hint="eastAsia"/>
                <w:color w:val="FFFFFF" w:themeColor="background1"/>
                <w:sz w:val="36"/>
                <w:szCs w:val="36"/>
              </w:rPr>
              <w:t>弁当容器</w:t>
            </w:r>
            <w:r w:rsidR="005350A6" w:rsidRPr="00125131">
              <w:rPr>
                <w:rFonts w:ascii="HGｺﾞｼｯｸE" w:eastAsia="HGｺﾞｼｯｸE" w:hAnsi="HGｺﾞｼｯｸE" w:hint="eastAsia"/>
                <w:color w:val="FFFFFF" w:themeColor="background1"/>
                <w:sz w:val="36"/>
                <w:szCs w:val="36"/>
              </w:rPr>
              <w:t>・</w:t>
            </w:r>
            <w:r w:rsidR="009717D4" w:rsidRPr="00125131">
              <w:rPr>
                <w:rFonts w:ascii="HGｺﾞｼｯｸE" w:eastAsia="HGｺﾞｼｯｸE" w:hAnsi="HGｺﾞｼｯｸE" w:hint="eastAsia"/>
                <w:color w:val="FFFFFF" w:themeColor="background1"/>
                <w:sz w:val="36"/>
                <w:szCs w:val="36"/>
              </w:rPr>
              <w:t>割りばしの捨て方</w:t>
            </w:r>
          </w:p>
        </w:tc>
        <w:tc>
          <w:tcPr>
            <w:tcW w:w="284" w:type="dxa"/>
            <w:tcBorders>
              <w:top w:val="nil"/>
              <w:bottom w:val="nil"/>
            </w:tcBorders>
            <w:shd w:val="clear" w:color="auto" w:fill="auto"/>
            <w:vAlign w:val="center"/>
          </w:tcPr>
          <w:p w:rsidR="009717D4" w:rsidRPr="005350A6" w:rsidRDefault="009717D4" w:rsidP="005B1CC8">
            <w:pPr>
              <w:spacing w:line="400" w:lineRule="exact"/>
              <w:jc w:val="center"/>
              <w:rPr>
                <w:rFonts w:ascii="HGｺﾞｼｯｸE" w:eastAsia="HGｺﾞｼｯｸE" w:hAnsi="HGｺﾞｼｯｸE"/>
                <w:b/>
                <w:color w:val="FFFFFF" w:themeColor="background1"/>
                <w:sz w:val="36"/>
                <w:szCs w:val="36"/>
              </w:rPr>
            </w:pPr>
          </w:p>
        </w:tc>
        <w:tc>
          <w:tcPr>
            <w:tcW w:w="4819" w:type="dxa"/>
            <w:shd w:val="clear" w:color="auto" w:fill="000000" w:themeFill="text1"/>
            <w:vAlign w:val="center"/>
          </w:tcPr>
          <w:p w:rsidR="009717D4" w:rsidRPr="00125131" w:rsidRDefault="00125131" w:rsidP="005B1CC8">
            <w:pPr>
              <w:spacing w:line="400" w:lineRule="exact"/>
              <w:jc w:val="center"/>
              <w:rPr>
                <w:rFonts w:ascii="HGｺﾞｼｯｸE" w:eastAsia="HGｺﾞｼｯｸE" w:hAnsi="HGｺﾞｼｯｸE"/>
                <w:color w:val="FFFFFF" w:themeColor="background1"/>
                <w:sz w:val="32"/>
                <w:szCs w:val="32"/>
              </w:rPr>
            </w:pPr>
            <w:r w:rsidRPr="00125131">
              <w:rPr>
                <w:rFonts w:ascii="HGｺﾞｼｯｸE" w:eastAsia="HGｺﾞｼｯｸE" w:hAnsi="HGｺﾞｼｯｸE" w:hint="eastAsia"/>
                <w:color w:val="FFFFFF" w:themeColor="background1"/>
                <w:sz w:val="32"/>
                <w:szCs w:val="32"/>
              </w:rPr>
              <w:t>町指定</w:t>
            </w:r>
            <w:r w:rsidR="009717D4" w:rsidRPr="00125131">
              <w:rPr>
                <w:rFonts w:ascii="HGｺﾞｼｯｸE" w:eastAsia="HGｺﾞｼｯｸE" w:hAnsi="HGｺﾞｼｯｸE" w:hint="eastAsia"/>
                <w:color w:val="FFFFFF" w:themeColor="background1"/>
                <w:sz w:val="32"/>
                <w:szCs w:val="32"/>
              </w:rPr>
              <w:t>ごみ袋を出す際の注意点</w:t>
            </w:r>
          </w:p>
        </w:tc>
      </w:tr>
      <w:tr w:rsidR="009717D4" w:rsidTr="0089332B">
        <w:trPr>
          <w:trHeight w:val="3382"/>
          <w:jc w:val="center"/>
        </w:trPr>
        <w:tc>
          <w:tcPr>
            <w:tcW w:w="4786" w:type="dxa"/>
          </w:tcPr>
          <w:p w:rsidR="0089332B" w:rsidRDefault="0089332B" w:rsidP="005350A6">
            <w:pPr>
              <w:pStyle w:val="a6"/>
              <w:numPr>
                <w:ilvl w:val="0"/>
                <w:numId w:val="3"/>
              </w:numPr>
              <w:spacing w:line="400" w:lineRule="exact"/>
              <w:ind w:leftChars="0"/>
              <w:rPr>
                <w:sz w:val="28"/>
                <w:szCs w:val="28"/>
              </w:rPr>
            </w:pPr>
            <w:r>
              <w:rPr>
                <w:rFonts w:hint="eastAsia"/>
                <w:sz w:val="28"/>
                <w:szCs w:val="28"/>
              </w:rPr>
              <w:t xml:space="preserve">　</w:t>
            </w:r>
            <w:r w:rsidR="002D10B5" w:rsidRPr="005350A6">
              <w:rPr>
                <w:rFonts w:hint="eastAsia"/>
                <w:sz w:val="28"/>
                <w:szCs w:val="28"/>
              </w:rPr>
              <w:t>弁当容器・割りばしは水洗いし</w:t>
            </w:r>
            <w:r w:rsidR="005350A6" w:rsidRPr="005350A6">
              <w:rPr>
                <w:rFonts w:hint="eastAsia"/>
                <w:sz w:val="28"/>
                <w:szCs w:val="28"/>
              </w:rPr>
              <w:t>、</w:t>
            </w:r>
            <w:r>
              <w:rPr>
                <w:rFonts w:hint="eastAsia"/>
                <w:sz w:val="28"/>
                <w:szCs w:val="28"/>
              </w:rPr>
              <w:t>割りばしは半分に折ってください。（少しでも短くして、袋が裂けるリスクを減らすためです。）</w:t>
            </w:r>
          </w:p>
          <w:p w:rsidR="0089332B" w:rsidRPr="0089332B" w:rsidRDefault="005350A6" w:rsidP="0089332B">
            <w:pPr>
              <w:pStyle w:val="a6"/>
              <w:numPr>
                <w:ilvl w:val="0"/>
                <w:numId w:val="3"/>
              </w:numPr>
              <w:spacing w:line="400" w:lineRule="exact"/>
              <w:ind w:leftChars="0"/>
              <w:rPr>
                <w:sz w:val="28"/>
                <w:szCs w:val="28"/>
              </w:rPr>
            </w:pPr>
            <w:r w:rsidRPr="005350A6">
              <w:rPr>
                <w:rFonts w:hint="eastAsia"/>
                <w:sz w:val="28"/>
                <w:szCs w:val="28"/>
              </w:rPr>
              <w:t>水切りした後に、ポリ袋などに入れ、口を縛ってください。</w:t>
            </w:r>
          </w:p>
          <w:p w:rsidR="005350A6" w:rsidRPr="0089332B" w:rsidRDefault="0089332B" w:rsidP="0089332B">
            <w:pPr>
              <w:pStyle w:val="a6"/>
              <w:numPr>
                <w:ilvl w:val="0"/>
                <w:numId w:val="3"/>
              </w:numPr>
              <w:spacing w:line="400" w:lineRule="exact"/>
              <w:ind w:leftChars="0"/>
              <w:rPr>
                <w:sz w:val="28"/>
                <w:szCs w:val="28"/>
              </w:rPr>
            </w:pPr>
            <w:r>
              <w:rPr>
                <w:rFonts w:hint="eastAsia"/>
                <w:sz w:val="28"/>
                <w:szCs w:val="28"/>
              </w:rPr>
              <w:t xml:space="preserve">　②のポリ袋を町指定の</w:t>
            </w:r>
            <w:r w:rsidRPr="002D10B5">
              <w:rPr>
                <w:rFonts w:hint="eastAsia"/>
                <w:sz w:val="28"/>
                <w:szCs w:val="28"/>
              </w:rPr>
              <w:t>燃えるごみ袋に入れ</w:t>
            </w:r>
            <w:r>
              <w:rPr>
                <w:rFonts w:hint="eastAsia"/>
                <w:sz w:val="28"/>
                <w:szCs w:val="28"/>
              </w:rPr>
              <w:t>二重にしてください</w:t>
            </w:r>
            <w:r w:rsidRPr="002D10B5">
              <w:rPr>
                <w:rFonts w:hint="eastAsia"/>
                <w:sz w:val="28"/>
                <w:szCs w:val="28"/>
              </w:rPr>
              <w:t>。</w:t>
            </w:r>
          </w:p>
        </w:tc>
        <w:tc>
          <w:tcPr>
            <w:tcW w:w="284" w:type="dxa"/>
            <w:tcBorders>
              <w:top w:val="nil"/>
              <w:bottom w:val="nil"/>
            </w:tcBorders>
            <w:shd w:val="clear" w:color="auto" w:fill="auto"/>
          </w:tcPr>
          <w:p w:rsidR="009717D4" w:rsidRDefault="009717D4" w:rsidP="0096343F">
            <w:pPr>
              <w:spacing w:line="400" w:lineRule="exact"/>
              <w:rPr>
                <w:sz w:val="28"/>
                <w:szCs w:val="28"/>
              </w:rPr>
            </w:pPr>
          </w:p>
        </w:tc>
        <w:tc>
          <w:tcPr>
            <w:tcW w:w="4819" w:type="dxa"/>
          </w:tcPr>
          <w:p w:rsidR="009034B4" w:rsidRDefault="009034B4" w:rsidP="009034B4">
            <w:pPr>
              <w:spacing w:line="400" w:lineRule="exact"/>
              <w:ind w:firstLineChars="100" w:firstLine="280"/>
              <w:rPr>
                <w:sz w:val="28"/>
                <w:szCs w:val="28"/>
              </w:rPr>
            </w:pPr>
            <w:r>
              <w:rPr>
                <w:rFonts w:hint="eastAsia"/>
                <w:sz w:val="28"/>
                <w:szCs w:val="28"/>
              </w:rPr>
              <w:t>回収時にほどけないようにごみ袋の口はしっかりと縛ってください。</w:t>
            </w:r>
          </w:p>
          <w:p w:rsidR="009034B4" w:rsidRDefault="009034B4" w:rsidP="00817B1F">
            <w:pPr>
              <w:spacing w:line="400" w:lineRule="exact"/>
              <w:ind w:firstLineChars="100" w:firstLine="280"/>
              <w:rPr>
                <w:sz w:val="28"/>
                <w:szCs w:val="28"/>
              </w:rPr>
            </w:pPr>
            <w:r>
              <w:rPr>
                <w:rFonts w:hint="eastAsia"/>
                <w:sz w:val="28"/>
                <w:szCs w:val="28"/>
              </w:rPr>
              <w:t>ごみを詰め込みすぎると</w:t>
            </w:r>
            <w:r w:rsidR="00817B1F">
              <w:rPr>
                <w:rFonts w:hint="eastAsia"/>
                <w:sz w:val="28"/>
                <w:szCs w:val="28"/>
              </w:rPr>
              <w:t>回収</w:t>
            </w:r>
            <w:r>
              <w:rPr>
                <w:rFonts w:hint="eastAsia"/>
                <w:sz w:val="28"/>
                <w:szCs w:val="28"/>
              </w:rPr>
              <w:t xml:space="preserve">作業時に袋が破裂してしまいます。袋に入れるごみはパンパンにならないよう余裕を持たせていただき、袋内の空気は抜いてください。　</w:t>
            </w:r>
          </w:p>
        </w:tc>
      </w:tr>
    </w:tbl>
    <w:p w:rsidR="009717D4" w:rsidRDefault="009717D4" w:rsidP="0096343F">
      <w:pPr>
        <w:spacing w:line="400" w:lineRule="exact"/>
        <w:rPr>
          <w:sz w:val="28"/>
          <w:szCs w:val="28"/>
        </w:rPr>
      </w:pPr>
    </w:p>
    <w:p w:rsidR="000B7F68" w:rsidRDefault="000B7F68" w:rsidP="0096343F">
      <w:pPr>
        <w:spacing w:line="400" w:lineRule="exact"/>
        <w:rPr>
          <w:sz w:val="28"/>
          <w:szCs w:val="28"/>
        </w:rPr>
      </w:pPr>
    </w:p>
    <w:p w:rsidR="00A130D0" w:rsidRDefault="00B3612D">
      <w:pPr>
        <w:widowControl/>
        <w:jc w:val="left"/>
        <w:rPr>
          <w:sz w:val="28"/>
          <w:szCs w:val="28"/>
        </w:rPr>
      </w:pPr>
      <w:r w:rsidRPr="00704A3B">
        <w:rPr>
          <w:noProof/>
          <w:sz w:val="28"/>
          <w:szCs w:val="28"/>
        </w:rPr>
        <mc:AlternateContent>
          <mc:Choice Requires="wps">
            <w:drawing>
              <wp:anchor distT="45720" distB="45720" distL="114300" distR="114300" simplePos="0" relativeHeight="251658752" behindDoc="0" locked="0" layoutInCell="1" allowOverlap="1">
                <wp:simplePos x="0" y="0"/>
                <wp:positionH relativeFrom="column">
                  <wp:posOffset>2870835</wp:posOffset>
                </wp:positionH>
                <wp:positionV relativeFrom="paragraph">
                  <wp:posOffset>85090</wp:posOffset>
                </wp:positionV>
                <wp:extent cx="3220720" cy="971550"/>
                <wp:effectExtent l="0" t="0" r="1778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971550"/>
                        </a:xfrm>
                        <a:prstGeom prst="rect">
                          <a:avLst/>
                        </a:prstGeom>
                        <a:solidFill>
                          <a:srgbClr val="FFFFFF"/>
                        </a:solidFill>
                        <a:ln w="9525">
                          <a:solidFill>
                            <a:srgbClr val="000000"/>
                          </a:solidFill>
                          <a:miter lim="800000"/>
                          <a:headEnd/>
                          <a:tailEnd/>
                        </a:ln>
                      </wps:spPr>
                      <wps:txbx>
                        <w:txbxContent>
                          <w:p w:rsidR="004F0258" w:rsidRDefault="004F0258">
                            <w:r>
                              <w:rPr>
                                <w:rFonts w:hint="eastAsia"/>
                              </w:rPr>
                              <w:t>お問い合わせ先</w:t>
                            </w:r>
                          </w:p>
                          <w:p w:rsidR="004F0258" w:rsidRDefault="004F0258" w:rsidP="00704A3B">
                            <w:pPr>
                              <w:ind w:firstLineChars="200" w:firstLine="420"/>
                            </w:pPr>
                            <w:r>
                              <w:rPr>
                                <w:rFonts w:hint="eastAsia"/>
                              </w:rPr>
                              <w:t xml:space="preserve">鬼北町役場　</w:t>
                            </w:r>
                            <w:r>
                              <w:t>環境保全課</w:t>
                            </w:r>
                            <w:r>
                              <w:rPr>
                                <w:rFonts w:hint="eastAsia"/>
                              </w:rPr>
                              <w:t xml:space="preserve">　</w:t>
                            </w:r>
                            <w:r>
                              <w:t>廃棄物対策係</w:t>
                            </w:r>
                          </w:p>
                          <w:p w:rsidR="004F0258" w:rsidRDefault="004F0258" w:rsidP="00704A3B">
                            <w:pPr>
                              <w:ind w:firstLineChars="200" w:firstLine="420"/>
                            </w:pPr>
                            <w:r>
                              <w:rPr>
                                <w:rFonts w:hint="eastAsia"/>
                              </w:rPr>
                              <w:t>担当</w:t>
                            </w:r>
                            <w:r>
                              <w:t>：</w:t>
                            </w:r>
                            <w:r>
                              <w:rPr>
                                <w:rFonts w:hint="eastAsia"/>
                              </w:rPr>
                              <w:t xml:space="preserve">　東</w:t>
                            </w:r>
                            <w:r>
                              <w:t>・宮森</w:t>
                            </w:r>
                          </w:p>
                          <w:p w:rsidR="004F0258" w:rsidRDefault="004F0258" w:rsidP="00704A3B">
                            <w:pPr>
                              <w:ind w:firstLineChars="200" w:firstLine="420"/>
                            </w:pPr>
                            <w:r>
                              <w:rPr>
                                <w:rFonts w:hint="eastAsia"/>
                              </w:rPr>
                              <w:t>☎</w:t>
                            </w:r>
                            <w:r>
                              <w:t>０８９５－４５－１１１１（内線２４４１）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6.05pt;margin-top:6.7pt;width:253.6pt;height:7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">
                <v:textbox>
                  <w:txbxContent>
                    <w:p w:rsidR="004F0258" w:rsidRDefault="004F0258">
                      <w:r>
                        <w:rPr>
                          <w:rFonts w:hint="eastAsia"/>
                        </w:rPr>
                        <w:t>お問い合わせ先</w:t>
                      </w:r>
                    </w:p>
                    <w:p w:rsidR="004F0258" w:rsidRDefault="004F0258" w:rsidP="00704A3B">
                      <w:pPr>
                        <w:ind w:firstLineChars="200" w:firstLine="420"/>
                      </w:pPr>
                      <w:r>
                        <w:rPr>
                          <w:rFonts w:hint="eastAsia"/>
                        </w:rPr>
                        <w:t xml:space="preserve">鬼北町役場　</w:t>
                      </w:r>
                      <w:r>
                        <w:t>環境保全課</w:t>
                      </w:r>
                      <w:r>
                        <w:rPr>
                          <w:rFonts w:hint="eastAsia"/>
                        </w:rPr>
                        <w:t xml:space="preserve">　</w:t>
                      </w:r>
                      <w:r>
                        <w:t>廃棄物対策係</w:t>
                      </w:r>
                    </w:p>
                    <w:p w:rsidR="004F0258" w:rsidRDefault="004F0258" w:rsidP="00704A3B">
                      <w:pPr>
                        <w:ind w:firstLineChars="200" w:firstLine="420"/>
                      </w:pPr>
                      <w:r>
                        <w:rPr>
                          <w:rFonts w:hint="eastAsia"/>
                        </w:rPr>
                        <w:t>担当</w:t>
                      </w:r>
                      <w:r>
                        <w:t>：</w:t>
                      </w:r>
                      <w:r>
                        <w:rPr>
                          <w:rFonts w:hint="eastAsia"/>
                        </w:rPr>
                        <w:t xml:space="preserve">　東</w:t>
                      </w:r>
                      <w:r>
                        <w:t>・宮森</w:t>
                      </w:r>
                    </w:p>
                    <w:p w:rsidR="004F0258" w:rsidRDefault="004F0258" w:rsidP="00704A3B">
                      <w:pPr>
                        <w:ind w:firstLineChars="200" w:firstLine="420"/>
                      </w:pPr>
                      <w:r>
                        <w:rPr>
                          <w:rFonts w:hint="eastAsia"/>
                        </w:rPr>
                        <w:t>☎</w:t>
                      </w:r>
                      <w:r>
                        <w:t>０８９５－４５－１１１１（内線２４４１）</w:t>
                      </w:r>
                    </w:p>
                  </w:txbxContent>
                </v:textbox>
                <w10:wrap type="square"/>
              </v:shape>
            </w:pict>
          </mc:Fallback>
        </mc:AlternateContent>
      </w:r>
    </w:p>
    <w:p w:rsidR="00817B1F" w:rsidRDefault="00817B1F">
      <w:pPr>
        <w:widowControl/>
        <w:jc w:val="left"/>
        <w:rPr>
          <w:sz w:val="28"/>
          <w:szCs w:val="28"/>
        </w:rPr>
      </w:pPr>
    </w:p>
    <w:sectPr w:rsidR="00817B1F" w:rsidSect="00817B1F">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D4D"/>
    <w:multiLevelType w:val="hybridMultilevel"/>
    <w:tmpl w:val="A580920E"/>
    <w:lvl w:ilvl="0" w:tplc="4F803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33FB5"/>
    <w:multiLevelType w:val="hybridMultilevel"/>
    <w:tmpl w:val="ED16F006"/>
    <w:lvl w:ilvl="0" w:tplc="7834F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163E34"/>
    <w:multiLevelType w:val="hybridMultilevel"/>
    <w:tmpl w:val="B832FF40"/>
    <w:lvl w:ilvl="0" w:tplc="748448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D3"/>
    <w:rsid w:val="000B7F68"/>
    <w:rsid w:val="00125131"/>
    <w:rsid w:val="00134125"/>
    <w:rsid w:val="0021767E"/>
    <w:rsid w:val="002531E1"/>
    <w:rsid w:val="0026014E"/>
    <w:rsid w:val="002724C4"/>
    <w:rsid w:val="002D10B5"/>
    <w:rsid w:val="00444516"/>
    <w:rsid w:val="00483F81"/>
    <w:rsid w:val="004F0258"/>
    <w:rsid w:val="0050410C"/>
    <w:rsid w:val="005350A6"/>
    <w:rsid w:val="005865D3"/>
    <w:rsid w:val="005B1CC8"/>
    <w:rsid w:val="006E247E"/>
    <w:rsid w:val="00704A3B"/>
    <w:rsid w:val="007649DE"/>
    <w:rsid w:val="00817B1F"/>
    <w:rsid w:val="0082584D"/>
    <w:rsid w:val="0089332B"/>
    <w:rsid w:val="009034B4"/>
    <w:rsid w:val="0096343F"/>
    <w:rsid w:val="009717D4"/>
    <w:rsid w:val="00997243"/>
    <w:rsid w:val="00A03022"/>
    <w:rsid w:val="00A130D0"/>
    <w:rsid w:val="00AD1333"/>
    <w:rsid w:val="00AD79CB"/>
    <w:rsid w:val="00B35D28"/>
    <w:rsid w:val="00B3612D"/>
    <w:rsid w:val="00C9385D"/>
    <w:rsid w:val="00D21FE7"/>
    <w:rsid w:val="00D70E4D"/>
    <w:rsid w:val="00DB698E"/>
    <w:rsid w:val="00EB50A3"/>
    <w:rsid w:val="00F73C9F"/>
    <w:rsid w:val="00FA1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30204D-9F87-4D62-8BA1-F98856C7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A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4A3B"/>
    <w:rPr>
      <w:rFonts w:asciiTheme="majorHAnsi" w:eastAsiaTheme="majorEastAsia" w:hAnsiTheme="majorHAnsi" w:cstheme="majorBidi"/>
      <w:sz w:val="18"/>
      <w:szCs w:val="18"/>
    </w:rPr>
  </w:style>
  <w:style w:type="table" w:styleId="a5">
    <w:name w:val="Table Grid"/>
    <w:basedOn w:val="a1"/>
    <w:uiPriority w:val="59"/>
    <w:rsid w:val="00971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D1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150DB867.dotm</Template>
  <TotalTime>341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2020-04-30T23:36:00Z</cp:lastPrinted>
  <dcterms:created xsi:type="dcterms:W3CDTF">2020-04-22T05:01:00Z</dcterms:created>
  <dcterms:modified xsi:type="dcterms:W3CDTF">2020-04-30T23:36:00Z</dcterms:modified>
</cp:coreProperties>
</file>