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DE" w:rsidRPr="0096343F" w:rsidRDefault="007649DE" w:rsidP="00FA1003">
      <w:pPr>
        <w:wordWrap w:val="0"/>
        <w:spacing w:line="400" w:lineRule="exact"/>
        <w:jc w:val="right"/>
        <w:rPr>
          <w:sz w:val="28"/>
          <w:szCs w:val="28"/>
        </w:rPr>
      </w:pPr>
      <w:r w:rsidRPr="0096343F">
        <w:rPr>
          <w:noProof/>
          <w:sz w:val="28"/>
          <w:szCs w:val="28"/>
        </w:rPr>
        <mc:AlternateContent>
          <mc:Choice Requires="wps">
            <w:drawing>
              <wp:anchor distT="45720" distB="45720" distL="114300" distR="114300" simplePos="0" relativeHeight="251659776" behindDoc="0" locked="0" layoutInCell="1" allowOverlap="1">
                <wp:simplePos x="0" y="0"/>
                <wp:positionH relativeFrom="column">
                  <wp:posOffset>-52414</wp:posOffset>
                </wp:positionH>
                <wp:positionV relativeFrom="paragraph">
                  <wp:posOffset>-472903</wp:posOffset>
                </wp:positionV>
                <wp:extent cx="1153160" cy="741045"/>
                <wp:effectExtent l="0" t="0" r="2794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741045"/>
                        </a:xfrm>
                        <a:prstGeom prst="rect">
                          <a:avLst/>
                        </a:prstGeom>
                        <a:solidFill>
                          <a:srgbClr val="FFFFFF"/>
                        </a:solidFill>
                        <a:ln w="9525">
                          <a:solidFill>
                            <a:srgbClr val="000000"/>
                          </a:solidFill>
                          <a:miter lim="800000"/>
                          <a:headEnd/>
                          <a:tailEnd/>
                        </a:ln>
                      </wps:spPr>
                      <wps:txbx>
                        <w:txbxContent>
                          <w:p w:rsidR="00424E8A" w:rsidRPr="007649DE" w:rsidRDefault="00424E8A">
                            <w:pPr>
                              <w:rPr>
                                <w:rFonts w:ascii="HGP創英角ｺﾞｼｯｸUB" w:eastAsia="HGP創英角ｺﾞｼｯｸUB" w:hAnsi="HGP創英角ｺﾞｼｯｸUB"/>
                                <w:sz w:val="56"/>
                                <w:szCs w:val="56"/>
                              </w:rPr>
                            </w:pPr>
                            <w:r w:rsidRPr="007649DE">
                              <w:rPr>
                                <w:rFonts w:ascii="HGP創英角ｺﾞｼｯｸUB" w:eastAsia="HGP創英角ｺﾞｼｯｸUB" w:hAnsi="HGP創英角ｺﾞｼｯｸUB" w:hint="eastAsia"/>
                                <w:sz w:val="56"/>
                                <w:szCs w:val="56"/>
                              </w:rPr>
                              <w:t>回　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pt;margin-top:-37.25pt;width:90.8pt;height:58.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">
                <v:textbox>
                  <w:txbxContent>
                    <w:p w:rsidR="00424E8A" w:rsidRPr="007649DE" w:rsidRDefault="00424E8A">
                      <w:pPr>
                        <w:rPr>
                          <w:rFonts w:ascii="HGP創英角ｺﾞｼｯｸUB" w:eastAsia="HGP創英角ｺﾞｼｯｸUB" w:hAnsi="HGP創英角ｺﾞｼｯｸUB"/>
                          <w:sz w:val="56"/>
                          <w:szCs w:val="56"/>
                        </w:rPr>
                      </w:pPr>
                      <w:r w:rsidRPr="007649DE">
                        <w:rPr>
                          <w:rFonts w:ascii="HGP創英角ｺﾞｼｯｸUB" w:eastAsia="HGP創英角ｺﾞｼｯｸUB" w:hAnsi="HGP創英角ｺﾞｼｯｸUB" w:hint="eastAsia"/>
                          <w:sz w:val="56"/>
                          <w:szCs w:val="56"/>
                        </w:rPr>
                        <w:t>回　覧</w:t>
                      </w:r>
                    </w:p>
                  </w:txbxContent>
                </v:textbox>
                <w10:wrap type="square"/>
              </v:shape>
            </w:pict>
          </mc:Fallback>
        </mc:AlternateContent>
      </w:r>
      <w:r w:rsidRPr="0096343F">
        <w:rPr>
          <w:rFonts w:hint="eastAsia"/>
          <w:sz w:val="28"/>
          <w:szCs w:val="28"/>
        </w:rPr>
        <w:t>令和２年５月</w:t>
      </w:r>
      <w:r w:rsidR="004B6C2C">
        <w:rPr>
          <w:rFonts w:hint="eastAsia"/>
          <w:sz w:val="28"/>
          <w:szCs w:val="28"/>
        </w:rPr>
        <w:t>１５</w:t>
      </w:r>
      <w:r w:rsidRPr="0096343F">
        <w:rPr>
          <w:rFonts w:hint="eastAsia"/>
          <w:sz w:val="28"/>
          <w:szCs w:val="28"/>
        </w:rPr>
        <w:t>日</w:t>
      </w:r>
      <w:r w:rsidR="00FA1003">
        <w:rPr>
          <w:rFonts w:hint="eastAsia"/>
          <w:sz w:val="28"/>
          <w:szCs w:val="28"/>
        </w:rPr>
        <w:t xml:space="preserve">　　</w:t>
      </w:r>
    </w:p>
    <w:p w:rsidR="007649DE" w:rsidRPr="0096343F" w:rsidRDefault="007649DE" w:rsidP="0096343F">
      <w:pPr>
        <w:wordWrap w:val="0"/>
        <w:spacing w:line="400" w:lineRule="exact"/>
        <w:jc w:val="right"/>
        <w:rPr>
          <w:sz w:val="28"/>
          <w:szCs w:val="28"/>
        </w:rPr>
      </w:pPr>
      <w:r w:rsidRPr="0096343F">
        <w:rPr>
          <w:rFonts w:hint="eastAsia"/>
          <w:sz w:val="28"/>
          <w:szCs w:val="28"/>
        </w:rPr>
        <w:t>鬼北町長　　兵頭　誠亀</w:t>
      </w:r>
      <w:r w:rsidR="0096343F">
        <w:rPr>
          <w:rFonts w:hint="eastAsia"/>
          <w:sz w:val="28"/>
          <w:szCs w:val="28"/>
        </w:rPr>
        <w:t xml:space="preserve">　　</w:t>
      </w:r>
    </w:p>
    <w:p w:rsidR="007649DE" w:rsidRDefault="007649DE" w:rsidP="0096343F">
      <w:pPr>
        <w:spacing w:line="400" w:lineRule="exact"/>
        <w:rPr>
          <w:sz w:val="28"/>
          <w:szCs w:val="28"/>
        </w:rPr>
      </w:pPr>
    </w:p>
    <w:p w:rsidR="00A130D0" w:rsidRPr="0096343F" w:rsidRDefault="00A130D0" w:rsidP="0096343F">
      <w:pPr>
        <w:spacing w:line="400" w:lineRule="exact"/>
        <w:rPr>
          <w:sz w:val="28"/>
          <w:szCs w:val="28"/>
        </w:rPr>
      </w:pPr>
    </w:p>
    <w:p w:rsidR="007649DE" w:rsidRPr="0096343F" w:rsidRDefault="00B35D28" w:rsidP="0096343F">
      <w:pPr>
        <w:spacing w:line="400" w:lineRule="exact"/>
        <w:jc w:val="center"/>
        <w:rPr>
          <w:sz w:val="28"/>
          <w:szCs w:val="28"/>
        </w:rPr>
      </w:pPr>
      <w:r>
        <w:rPr>
          <w:rFonts w:hint="eastAsia"/>
          <w:sz w:val="28"/>
          <w:szCs w:val="28"/>
        </w:rPr>
        <w:t>マイバック</w:t>
      </w:r>
      <w:r>
        <w:rPr>
          <w:sz w:val="28"/>
          <w:szCs w:val="28"/>
        </w:rPr>
        <w:t>持参の</w:t>
      </w:r>
      <w:r w:rsidR="00FA1003">
        <w:rPr>
          <w:rFonts w:hint="eastAsia"/>
          <w:sz w:val="28"/>
          <w:szCs w:val="28"/>
        </w:rPr>
        <w:t>推奨</w:t>
      </w:r>
      <w:r w:rsidR="0026014E">
        <w:rPr>
          <w:rFonts w:hint="eastAsia"/>
          <w:sz w:val="28"/>
          <w:szCs w:val="28"/>
        </w:rPr>
        <w:t>について</w:t>
      </w:r>
    </w:p>
    <w:p w:rsidR="007649DE" w:rsidRDefault="007649DE" w:rsidP="0096343F">
      <w:pPr>
        <w:spacing w:line="400" w:lineRule="exact"/>
        <w:rPr>
          <w:sz w:val="28"/>
          <w:szCs w:val="28"/>
        </w:rPr>
      </w:pPr>
    </w:p>
    <w:p w:rsidR="00A130D0" w:rsidRPr="0096343F" w:rsidRDefault="00A130D0" w:rsidP="0096343F">
      <w:pPr>
        <w:spacing w:line="400" w:lineRule="exact"/>
        <w:rPr>
          <w:sz w:val="28"/>
          <w:szCs w:val="28"/>
        </w:rPr>
      </w:pPr>
    </w:p>
    <w:p w:rsidR="00466104" w:rsidRDefault="007649DE" w:rsidP="00466104">
      <w:pPr>
        <w:spacing w:line="440" w:lineRule="exact"/>
        <w:rPr>
          <w:sz w:val="28"/>
          <w:szCs w:val="28"/>
        </w:rPr>
      </w:pPr>
      <w:r w:rsidRPr="0096343F">
        <w:rPr>
          <w:rFonts w:hint="eastAsia"/>
          <w:sz w:val="28"/>
          <w:szCs w:val="28"/>
        </w:rPr>
        <w:t xml:space="preserve">　</w:t>
      </w:r>
      <w:r w:rsidR="00D70E4D">
        <w:rPr>
          <w:rFonts w:hint="eastAsia"/>
          <w:sz w:val="28"/>
          <w:szCs w:val="28"/>
        </w:rPr>
        <w:t>プラスチックは</w:t>
      </w:r>
      <w:r w:rsidR="00466104">
        <w:rPr>
          <w:rFonts w:hint="eastAsia"/>
          <w:sz w:val="28"/>
          <w:szCs w:val="28"/>
        </w:rPr>
        <w:t>、</w:t>
      </w:r>
      <w:r w:rsidR="00444516">
        <w:rPr>
          <w:rFonts w:hint="eastAsia"/>
          <w:sz w:val="28"/>
          <w:szCs w:val="28"/>
        </w:rPr>
        <w:t>私たちの生活に利便性と恩恵をもたら</w:t>
      </w:r>
      <w:r w:rsidR="00466104">
        <w:rPr>
          <w:rFonts w:hint="eastAsia"/>
          <w:sz w:val="28"/>
          <w:szCs w:val="28"/>
        </w:rPr>
        <w:t>していましたが、</w:t>
      </w:r>
      <w:r w:rsidRPr="0096343F">
        <w:rPr>
          <w:rFonts w:hint="eastAsia"/>
          <w:sz w:val="28"/>
          <w:szCs w:val="28"/>
        </w:rPr>
        <w:t>近年</w:t>
      </w:r>
      <w:r w:rsidR="00466104">
        <w:rPr>
          <w:rFonts w:hint="eastAsia"/>
          <w:sz w:val="28"/>
          <w:szCs w:val="28"/>
        </w:rPr>
        <w:t>では</w:t>
      </w:r>
      <w:r w:rsidRPr="0096343F">
        <w:rPr>
          <w:rFonts w:hint="eastAsia"/>
          <w:sz w:val="28"/>
          <w:szCs w:val="28"/>
        </w:rPr>
        <w:t>プラスチックごみの海洋流出が温暖化に続く新たな地球規模の</w:t>
      </w:r>
      <w:r w:rsidR="00A130D0">
        <w:rPr>
          <w:rFonts w:hint="eastAsia"/>
          <w:sz w:val="28"/>
          <w:szCs w:val="28"/>
        </w:rPr>
        <w:t>課題</w:t>
      </w:r>
      <w:r w:rsidRPr="0096343F">
        <w:rPr>
          <w:rFonts w:hint="eastAsia"/>
          <w:sz w:val="28"/>
          <w:szCs w:val="28"/>
        </w:rPr>
        <w:t>とな</w:t>
      </w:r>
      <w:r w:rsidR="002531E1" w:rsidRPr="0096343F">
        <w:rPr>
          <w:rFonts w:hint="eastAsia"/>
          <w:sz w:val="28"/>
          <w:szCs w:val="28"/>
        </w:rPr>
        <w:t>り一層深刻さを増しています。この</w:t>
      </w:r>
      <w:r w:rsidR="00A130D0">
        <w:rPr>
          <w:rFonts w:hint="eastAsia"/>
          <w:sz w:val="28"/>
          <w:szCs w:val="28"/>
        </w:rPr>
        <w:t>課題</w:t>
      </w:r>
      <w:r w:rsidR="002531E1" w:rsidRPr="0096343F">
        <w:rPr>
          <w:rFonts w:hint="eastAsia"/>
          <w:sz w:val="28"/>
          <w:szCs w:val="28"/>
        </w:rPr>
        <w:t>に対応し</w:t>
      </w:r>
      <w:r w:rsidR="00466104">
        <w:rPr>
          <w:rFonts w:hint="eastAsia"/>
          <w:sz w:val="28"/>
          <w:szCs w:val="28"/>
        </w:rPr>
        <w:t>て、</w:t>
      </w:r>
      <w:r w:rsidR="002531E1" w:rsidRPr="0096343F">
        <w:rPr>
          <w:rFonts w:hint="eastAsia"/>
          <w:sz w:val="28"/>
          <w:szCs w:val="28"/>
        </w:rPr>
        <w:t>プラスチック資源をより有効に活用する必要性が高まり、</w:t>
      </w:r>
      <w:r w:rsidR="0096343F" w:rsidRPr="0096343F">
        <w:rPr>
          <w:rFonts w:hint="eastAsia"/>
          <w:sz w:val="28"/>
          <w:szCs w:val="28"/>
        </w:rPr>
        <w:t>物を大切に使い、ごみを減らすこと（</w:t>
      </w:r>
      <w:r w:rsidR="002531E1" w:rsidRPr="0096343F">
        <w:rPr>
          <w:rFonts w:hint="eastAsia"/>
          <w:sz w:val="28"/>
          <w:szCs w:val="28"/>
        </w:rPr>
        <w:t>リデュース</w:t>
      </w:r>
      <w:r w:rsidR="0096343F" w:rsidRPr="0096343F">
        <w:rPr>
          <w:rFonts w:hint="eastAsia"/>
          <w:sz w:val="28"/>
          <w:szCs w:val="28"/>
        </w:rPr>
        <w:t>）を徹底するため、</w:t>
      </w:r>
      <w:r w:rsidR="00B35D28">
        <w:rPr>
          <w:rFonts w:hint="eastAsia"/>
          <w:sz w:val="28"/>
          <w:szCs w:val="28"/>
        </w:rPr>
        <w:t>政府</w:t>
      </w:r>
      <w:r w:rsidR="00B35D28">
        <w:rPr>
          <w:sz w:val="28"/>
          <w:szCs w:val="28"/>
        </w:rPr>
        <w:t>により</w:t>
      </w:r>
      <w:r w:rsidR="0096343F" w:rsidRPr="0096343F">
        <w:rPr>
          <w:rFonts w:hint="eastAsia"/>
          <w:sz w:val="28"/>
          <w:szCs w:val="28"/>
        </w:rPr>
        <w:t>「容器リサイクル法」の省令が改正されプラスチック製買物袋</w:t>
      </w:r>
      <w:r w:rsidR="00FA1003">
        <w:rPr>
          <w:rFonts w:hint="eastAsia"/>
          <w:sz w:val="28"/>
          <w:szCs w:val="28"/>
        </w:rPr>
        <w:t>（レジ袋）</w:t>
      </w:r>
      <w:r w:rsidR="0096343F" w:rsidRPr="0096343F">
        <w:rPr>
          <w:rFonts w:hint="eastAsia"/>
          <w:sz w:val="28"/>
          <w:szCs w:val="28"/>
        </w:rPr>
        <w:t>の有料化が</w:t>
      </w:r>
      <w:r w:rsidR="00A130D0">
        <w:rPr>
          <w:rFonts w:hint="eastAsia"/>
          <w:sz w:val="28"/>
          <w:szCs w:val="28"/>
        </w:rPr>
        <w:t>令和２年７月１日より</w:t>
      </w:r>
      <w:r w:rsidR="0096343F" w:rsidRPr="0096343F">
        <w:rPr>
          <w:rFonts w:hint="eastAsia"/>
          <w:sz w:val="28"/>
          <w:szCs w:val="28"/>
        </w:rPr>
        <w:t>義務化され</w:t>
      </w:r>
      <w:r w:rsidR="00444516">
        <w:rPr>
          <w:rFonts w:hint="eastAsia"/>
          <w:sz w:val="28"/>
          <w:szCs w:val="28"/>
        </w:rPr>
        <w:t>ることとなりました</w:t>
      </w:r>
      <w:r w:rsidR="0096343F" w:rsidRPr="0096343F">
        <w:rPr>
          <w:rFonts w:hint="eastAsia"/>
          <w:sz w:val="28"/>
          <w:szCs w:val="28"/>
        </w:rPr>
        <w:t>。</w:t>
      </w:r>
    </w:p>
    <w:p w:rsidR="00FA1003" w:rsidRDefault="00466104" w:rsidP="00466104">
      <w:pPr>
        <w:spacing w:line="440" w:lineRule="exact"/>
        <w:rPr>
          <w:sz w:val="28"/>
          <w:szCs w:val="28"/>
        </w:rPr>
      </w:pPr>
      <w:r>
        <w:rPr>
          <w:rFonts w:hint="eastAsia"/>
          <w:sz w:val="28"/>
          <w:szCs w:val="28"/>
        </w:rPr>
        <w:t xml:space="preserve">　</w:t>
      </w:r>
      <w:r w:rsidR="00B35D28">
        <w:rPr>
          <w:rFonts w:hint="eastAsia"/>
          <w:sz w:val="28"/>
          <w:szCs w:val="28"/>
        </w:rPr>
        <w:t>皆さま</w:t>
      </w:r>
      <w:r w:rsidR="00B35D28">
        <w:rPr>
          <w:sz w:val="28"/>
          <w:szCs w:val="28"/>
        </w:rPr>
        <w:t>にはマイバック持参による</w:t>
      </w:r>
      <w:r w:rsidR="00B35D28">
        <w:rPr>
          <w:rFonts w:hint="eastAsia"/>
          <w:sz w:val="28"/>
          <w:szCs w:val="28"/>
        </w:rPr>
        <w:t>レジ袋</w:t>
      </w:r>
      <w:r w:rsidR="00B35D28">
        <w:rPr>
          <w:sz w:val="28"/>
          <w:szCs w:val="28"/>
        </w:rPr>
        <w:t>削減に取り組んでいただきますよう</w:t>
      </w:r>
      <w:r w:rsidR="00B35D28">
        <w:rPr>
          <w:rFonts w:hint="eastAsia"/>
          <w:sz w:val="28"/>
          <w:szCs w:val="28"/>
        </w:rPr>
        <w:t>お願い</w:t>
      </w:r>
      <w:r w:rsidR="00B35D28">
        <w:rPr>
          <w:sz w:val="28"/>
          <w:szCs w:val="28"/>
        </w:rPr>
        <w:t>いたします。</w:t>
      </w:r>
    </w:p>
    <w:p w:rsidR="007649DE" w:rsidRDefault="00FA1003" w:rsidP="00466104">
      <w:pPr>
        <w:spacing w:line="440" w:lineRule="exact"/>
        <w:rPr>
          <w:sz w:val="28"/>
          <w:szCs w:val="28"/>
        </w:rPr>
      </w:pPr>
      <w:r>
        <w:rPr>
          <w:rFonts w:hint="eastAsia"/>
          <w:sz w:val="28"/>
          <w:szCs w:val="28"/>
        </w:rPr>
        <w:t xml:space="preserve">　</w:t>
      </w:r>
      <w:r w:rsidR="00444516">
        <w:rPr>
          <w:rFonts w:hint="eastAsia"/>
          <w:sz w:val="28"/>
          <w:szCs w:val="28"/>
        </w:rPr>
        <w:t>有料化に</w:t>
      </w:r>
      <w:r w:rsidR="0096343F">
        <w:rPr>
          <w:rFonts w:hint="eastAsia"/>
          <w:sz w:val="28"/>
          <w:szCs w:val="28"/>
        </w:rPr>
        <w:t>ついては</w:t>
      </w:r>
      <w:r w:rsidR="0026014E">
        <w:rPr>
          <w:rFonts w:hint="eastAsia"/>
          <w:sz w:val="28"/>
          <w:szCs w:val="28"/>
        </w:rPr>
        <w:t>次の</w:t>
      </w:r>
      <w:r w:rsidR="0096343F">
        <w:rPr>
          <w:rFonts w:hint="eastAsia"/>
          <w:sz w:val="28"/>
          <w:szCs w:val="28"/>
        </w:rPr>
        <w:t>とおりとなります。</w:t>
      </w:r>
    </w:p>
    <w:p w:rsidR="00F61F40" w:rsidRDefault="00F61F40" w:rsidP="0096343F">
      <w:pPr>
        <w:spacing w:line="400" w:lineRule="exact"/>
        <w:rPr>
          <w:sz w:val="28"/>
          <w:szCs w:val="28"/>
        </w:rPr>
      </w:pPr>
    </w:p>
    <w:p w:rsidR="00A130D0" w:rsidRPr="0026014E" w:rsidRDefault="00A130D0" w:rsidP="0096343F">
      <w:pPr>
        <w:spacing w:line="400" w:lineRule="exact"/>
        <w:rPr>
          <w:sz w:val="28"/>
          <w:szCs w:val="28"/>
        </w:rPr>
      </w:pPr>
    </w:p>
    <w:p w:rsidR="0096343F" w:rsidRPr="00A130D0" w:rsidRDefault="00A130D0" w:rsidP="00A130D0">
      <w:pPr>
        <w:spacing w:line="400" w:lineRule="exact"/>
        <w:jc w:val="right"/>
        <w:rPr>
          <w:szCs w:val="21"/>
        </w:rPr>
      </w:pPr>
      <w:r>
        <w:rPr>
          <w:rFonts w:hint="eastAsia"/>
          <w:szCs w:val="21"/>
        </w:rPr>
        <w:t>（</w:t>
      </w:r>
      <w:r>
        <w:rPr>
          <w:rFonts w:hint="eastAsia"/>
          <w:szCs w:val="21"/>
        </w:rPr>
        <w:t xml:space="preserve"> </w:t>
      </w:r>
      <w:r w:rsidRPr="00A130D0">
        <w:rPr>
          <w:rFonts w:hint="eastAsia"/>
          <w:szCs w:val="21"/>
        </w:rPr>
        <w:t>「プラスチック製買物袋有料化実施ガイドライン」より</w:t>
      </w:r>
      <w:r>
        <w:rPr>
          <w:rFonts w:hint="eastAsia"/>
          <w:szCs w:val="21"/>
        </w:rPr>
        <w:t xml:space="preserve"> </w:t>
      </w:r>
      <w:r>
        <w:rPr>
          <w:rFonts w:hint="eastAsia"/>
          <w:szCs w:val="21"/>
        </w:rPr>
        <w:t>）</w:t>
      </w:r>
    </w:p>
    <w:p w:rsidR="0096343F" w:rsidRPr="00424E8A" w:rsidRDefault="00424E8A" w:rsidP="00424E8A">
      <w:pPr>
        <w:spacing w:line="480" w:lineRule="exact"/>
        <w:jc w:val="left"/>
        <w:rPr>
          <w:rFonts w:asciiTheme="majorEastAsia" w:eastAsiaTheme="majorEastAsia" w:hAnsiTheme="majorEastAsia"/>
          <w:b/>
          <w:color w:val="FFFFFF" w:themeColor="background1"/>
          <w:sz w:val="36"/>
          <w:szCs w:val="36"/>
        </w:rPr>
      </w:pPr>
      <w:r w:rsidRPr="00424E8A">
        <w:rPr>
          <w:rFonts w:hint="eastAsia"/>
          <w:color w:val="FFFFFF" w:themeColor="background1"/>
          <w:sz w:val="36"/>
          <w:szCs w:val="36"/>
          <w:highlight w:val="black"/>
        </w:rPr>
        <w:t xml:space="preserve">　</w:t>
      </w:r>
      <w:r w:rsidR="0096343F" w:rsidRPr="00424E8A">
        <w:rPr>
          <w:rFonts w:asciiTheme="majorEastAsia" w:eastAsiaTheme="majorEastAsia" w:hAnsiTheme="majorEastAsia" w:hint="eastAsia"/>
          <w:b/>
          <w:color w:val="FFFFFF" w:themeColor="background1"/>
          <w:sz w:val="36"/>
          <w:szCs w:val="36"/>
          <w:highlight w:val="black"/>
        </w:rPr>
        <w:t xml:space="preserve">プラスチック製買物袋の有料化の狙い　</w:t>
      </w:r>
      <w:r w:rsidR="00134125" w:rsidRPr="00424E8A">
        <w:rPr>
          <w:rFonts w:asciiTheme="majorEastAsia" w:eastAsiaTheme="majorEastAsia" w:hAnsiTheme="majorEastAsia" w:hint="eastAsia"/>
          <w:b/>
          <w:color w:val="FFFFFF" w:themeColor="background1"/>
          <w:sz w:val="36"/>
          <w:szCs w:val="36"/>
          <w:highlight w:val="black"/>
        </w:rPr>
        <w:t xml:space="preserve">　　　　　　　　　　　　　</w:t>
      </w:r>
      <w:r w:rsidR="0096343F" w:rsidRPr="00424E8A">
        <w:rPr>
          <w:rFonts w:asciiTheme="majorEastAsia" w:eastAsiaTheme="majorEastAsia" w:hAnsiTheme="majorEastAsia" w:hint="eastAsia"/>
          <w:b/>
          <w:color w:val="FFFFFF" w:themeColor="background1"/>
          <w:sz w:val="36"/>
          <w:szCs w:val="36"/>
          <w:highlight w:val="black"/>
        </w:rPr>
        <w:t xml:space="preserve">　</w:t>
      </w:r>
    </w:p>
    <w:p w:rsidR="00A130D0" w:rsidRDefault="00466104" w:rsidP="00F61F40">
      <w:pPr>
        <w:spacing w:line="400" w:lineRule="exact"/>
        <w:ind w:firstLineChars="100" w:firstLine="280"/>
        <w:rPr>
          <w:sz w:val="28"/>
          <w:szCs w:val="28"/>
        </w:rPr>
      </w:pPr>
      <w:r w:rsidRPr="00F61F40">
        <w:rPr>
          <w:noProof/>
          <w:sz w:val="28"/>
          <w:szCs w:val="28"/>
        </w:rPr>
        <mc:AlternateContent>
          <mc:Choice Requires="wps">
            <w:drawing>
              <wp:anchor distT="45720" distB="45720" distL="114300" distR="114300" simplePos="0" relativeHeight="251662336" behindDoc="0" locked="0" layoutInCell="1" allowOverlap="1">
                <wp:simplePos x="0" y="0"/>
                <wp:positionH relativeFrom="column">
                  <wp:posOffset>1385570</wp:posOffset>
                </wp:positionH>
                <wp:positionV relativeFrom="paragraph">
                  <wp:posOffset>1064260</wp:posOffset>
                </wp:positionV>
                <wp:extent cx="2390775" cy="241935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419350"/>
                        </a:xfrm>
                        <a:prstGeom prst="rect">
                          <a:avLst/>
                        </a:prstGeom>
                        <a:noFill/>
                        <a:ln w="9525">
                          <a:noFill/>
                          <a:miter lim="800000"/>
                          <a:headEnd/>
                          <a:tailEnd/>
                        </a:ln>
                      </wps:spPr>
                      <wps:txbx>
                        <w:txbxContent>
                          <w:p w:rsidR="00424E8A" w:rsidRDefault="00424E8A">
                            <w:r w:rsidRPr="00F61F40">
                              <w:rPr>
                                <w:noProof/>
                              </w:rPr>
                              <w:drawing>
                                <wp:inline distT="0" distB="0" distL="0" distR="0">
                                  <wp:extent cx="1981341" cy="19240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2212" cy="19637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9.1pt;margin-top:83.8pt;width:188.25pt;height:19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" filled="f" stroked="f">
                <v:textbox>
                  <w:txbxContent>
                    <w:p w:rsidR="00424E8A" w:rsidRDefault="00424E8A">
                      <w:r w:rsidRPr="00F61F40">
                        <w:rPr>
                          <w:noProof/>
                        </w:rPr>
                        <w:drawing>
                          <wp:inline distT="0" distB="0" distL="0" distR="0">
                            <wp:extent cx="1981341" cy="19240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2212" cy="1963739"/>
                                    </a:xfrm>
                                    <a:prstGeom prst="rect">
                                      <a:avLst/>
                                    </a:prstGeom>
                                    <a:noFill/>
                                    <a:ln>
                                      <a:noFill/>
                                    </a:ln>
                                  </pic:spPr>
                                </pic:pic>
                              </a:graphicData>
                            </a:graphic>
                          </wp:inline>
                        </w:drawing>
                      </w:r>
                    </w:p>
                  </w:txbxContent>
                </v:textbox>
                <w10:wrap type="square"/>
              </v:shape>
            </w:pict>
          </mc:Fallback>
        </mc:AlternateContent>
      </w:r>
      <w:r w:rsidRPr="0050410C">
        <w:rPr>
          <w:noProof/>
          <w:sz w:val="28"/>
          <w:szCs w:val="28"/>
        </w:rPr>
        <mc:AlternateContent>
          <mc:Choice Requires="wps">
            <w:drawing>
              <wp:anchor distT="45720" distB="45720" distL="114300" distR="114300" simplePos="0" relativeHeight="251658240" behindDoc="0" locked="0" layoutInCell="1" allowOverlap="1">
                <wp:simplePos x="0" y="0"/>
                <wp:positionH relativeFrom="column">
                  <wp:posOffset>3061970</wp:posOffset>
                </wp:positionH>
                <wp:positionV relativeFrom="paragraph">
                  <wp:posOffset>72390</wp:posOffset>
                </wp:positionV>
                <wp:extent cx="3390900" cy="39052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05250"/>
                        </a:xfrm>
                        <a:prstGeom prst="rect">
                          <a:avLst/>
                        </a:prstGeom>
                        <a:solidFill>
                          <a:srgbClr val="FFFFFF"/>
                        </a:solidFill>
                        <a:ln w="9525">
                          <a:noFill/>
                          <a:miter lim="800000"/>
                          <a:headEnd/>
                          <a:tailEnd/>
                        </a:ln>
                      </wps:spPr>
                      <wps:txbx>
                        <w:txbxContent>
                          <w:p w:rsidR="00424E8A" w:rsidRDefault="00424E8A" w:rsidP="00F61F40">
                            <w:r w:rsidRPr="00F61F40">
                              <w:rPr>
                                <w:rFonts w:hint="eastAsia"/>
                                <w:noProof/>
                              </w:rPr>
                              <w:drawing>
                                <wp:inline distT="0" distB="0" distL="0" distR="0">
                                  <wp:extent cx="3373755" cy="347601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553" cy="3484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1pt;margin-top:5.7pt;width:267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" stroked="f">
                <v:textbox>
                  <w:txbxContent>
                    <w:p w:rsidR="00424E8A" w:rsidRDefault="00424E8A" w:rsidP="00F61F40">
                      <w:r w:rsidRPr="00F61F40">
                        <w:rPr>
                          <w:rFonts w:hint="eastAsia"/>
                          <w:noProof/>
                        </w:rPr>
                        <w:drawing>
                          <wp:inline distT="0" distB="0" distL="0" distR="0">
                            <wp:extent cx="3373755" cy="347601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553" cy="3484050"/>
                                    </a:xfrm>
                                    <a:prstGeom prst="rect">
                                      <a:avLst/>
                                    </a:prstGeom>
                                    <a:noFill/>
                                    <a:ln>
                                      <a:noFill/>
                                    </a:ln>
                                  </pic:spPr>
                                </pic:pic>
                              </a:graphicData>
                            </a:graphic>
                          </wp:inline>
                        </w:drawing>
                      </w:r>
                    </w:p>
                  </w:txbxContent>
                </v:textbox>
                <w10:wrap type="square"/>
              </v:shape>
            </w:pict>
          </mc:Fallback>
        </mc:AlternateContent>
      </w:r>
      <w:r w:rsidR="00D70E4D">
        <w:rPr>
          <w:rFonts w:hint="eastAsia"/>
          <w:sz w:val="28"/>
          <w:szCs w:val="28"/>
        </w:rPr>
        <w:t>買い物をする度に</w:t>
      </w:r>
      <w:r w:rsidR="0096343F">
        <w:rPr>
          <w:rFonts w:hint="eastAsia"/>
          <w:sz w:val="28"/>
          <w:szCs w:val="28"/>
        </w:rPr>
        <w:t>何気なく</w:t>
      </w:r>
      <w:r w:rsidR="00F73C9F">
        <w:rPr>
          <w:rFonts w:hint="eastAsia"/>
          <w:sz w:val="28"/>
          <w:szCs w:val="28"/>
        </w:rPr>
        <w:t>受け取っている</w:t>
      </w:r>
      <w:r w:rsidR="0096343F">
        <w:rPr>
          <w:rFonts w:hint="eastAsia"/>
          <w:sz w:val="28"/>
          <w:szCs w:val="28"/>
        </w:rPr>
        <w:t>プラスチック製買物袋</w:t>
      </w:r>
      <w:r w:rsidR="00D70E4D">
        <w:rPr>
          <w:rFonts w:hint="eastAsia"/>
          <w:sz w:val="28"/>
          <w:szCs w:val="28"/>
        </w:rPr>
        <w:t>ですが、有料化を通して、その袋が本当に必要</w:t>
      </w:r>
      <w:r w:rsidR="00F73C9F">
        <w:rPr>
          <w:rFonts w:hint="eastAsia"/>
          <w:sz w:val="28"/>
          <w:szCs w:val="28"/>
        </w:rPr>
        <w:t>なもの</w:t>
      </w:r>
      <w:r w:rsidR="00D70E4D">
        <w:rPr>
          <w:rFonts w:hint="eastAsia"/>
          <w:sz w:val="28"/>
          <w:szCs w:val="28"/>
        </w:rPr>
        <w:t>かを考え直すきっかけとし、マイバック持参</w:t>
      </w:r>
      <w:r w:rsidR="00134125">
        <w:rPr>
          <w:rFonts w:hint="eastAsia"/>
          <w:sz w:val="28"/>
          <w:szCs w:val="28"/>
        </w:rPr>
        <w:t>など</w:t>
      </w:r>
      <w:r w:rsidR="00D70E4D">
        <w:rPr>
          <w:rFonts w:hint="eastAsia"/>
          <w:sz w:val="28"/>
          <w:szCs w:val="28"/>
        </w:rPr>
        <w:t>の消費者のライフスタイルの変革を促し</w:t>
      </w:r>
      <w:r w:rsidR="00F61F40">
        <w:rPr>
          <w:rFonts w:hint="eastAsia"/>
          <w:sz w:val="28"/>
          <w:szCs w:val="28"/>
        </w:rPr>
        <w:t>、</w:t>
      </w:r>
      <w:r w:rsidR="00D70E4D">
        <w:rPr>
          <w:rFonts w:hint="eastAsia"/>
          <w:sz w:val="28"/>
          <w:szCs w:val="28"/>
        </w:rPr>
        <w:t>過剰使用を抑制する</w:t>
      </w:r>
      <w:r w:rsidR="00134125">
        <w:rPr>
          <w:rFonts w:hint="eastAsia"/>
          <w:sz w:val="28"/>
          <w:szCs w:val="28"/>
        </w:rPr>
        <w:t>ことで環境問題解決の第一歩とすることを目的としています</w:t>
      </w:r>
      <w:r w:rsidR="00D70E4D">
        <w:rPr>
          <w:rFonts w:hint="eastAsia"/>
          <w:sz w:val="28"/>
          <w:szCs w:val="28"/>
        </w:rPr>
        <w:t>。</w:t>
      </w:r>
    </w:p>
    <w:p w:rsidR="0082584D" w:rsidRDefault="0082584D">
      <w:pPr>
        <w:widowControl/>
        <w:jc w:val="left"/>
        <w:rPr>
          <w:sz w:val="28"/>
          <w:szCs w:val="28"/>
        </w:rPr>
      </w:pPr>
      <w:r>
        <w:rPr>
          <w:sz w:val="28"/>
          <w:szCs w:val="28"/>
        </w:rPr>
        <w:br w:type="page"/>
      </w:r>
    </w:p>
    <w:p w:rsidR="000B7F68" w:rsidRDefault="000B7F68" w:rsidP="0096343F">
      <w:pPr>
        <w:spacing w:line="400" w:lineRule="exact"/>
        <w:rPr>
          <w:sz w:val="28"/>
          <w:szCs w:val="28"/>
        </w:rPr>
      </w:pPr>
    </w:p>
    <w:p w:rsidR="00A130D0" w:rsidRPr="00A130D0" w:rsidRDefault="00A130D0" w:rsidP="00A130D0">
      <w:pPr>
        <w:spacing w:line="400" w:lineRule="exact"/>
        <w:jc w:val="right"/>
        <w:rPr>
          <w:szCs w:val="21"/>
        </w:rPr>
      </w:pPr>
      <w:r>
        <w:rPr>
          <w:rFonts w:hint="eastAsia"/>
          <w:szCs w:val="21"/>
        </w:rPr>
        <w:t>（</w:t>
      </w:r>
      <w:r>
        <w:rPr>
          <w:rFonts w:hint="eastAsia"/>
          <w:szCs w:val="21"/>
        </w:rPr>
        <w:t xml:space="preserve"> </w:t>
      </w:r>
      <w:r w:rsidRPr="00A130D0">
        <w:rPr>
          <w:rFonts w:hint="eastAsia"/>
          <w:szCs w:val="21"/>
        </w:rPr>
        <w:t>「プラスチック製買物袋有料化実施ガイドライン」より</w:t>
      </w:r>
      <w:r>
        <w:rPr>
          <w:rFonts w:hint="eastAsia"/>
          <w:szCs w:val="21"/>
        </w:rPr>
        <w:t xml:space="preserve"> </w:t>
      </w:r>
      <w:r>
        <w:rPr>
          <w:rFonts w:hint="eastAsia"/>
          <w:szCs w:val="21"/>
        </w:rPr>
        <w:t>）</w:t>
      </w:r>
    </w:p>
    <w:p w:rsidR="0026014E" w:rsidRPr="00424E8A" w:rsidRDefault="0026014E" w:rsidP="00424E8A">
      <w:pPr>
        <w:spacing w:line="440" w:lineRule="exact"/>
        <w:rPr>
          <w:rFonts w:asciiTheme="majorEastAsia" w:eastAsiaTheme="majorEastAsia" w:hAnsiTheme="majorEastAsia"/>
          <w:b/>
          <w:color w:val="FFFFFF" w:themeColor="background1"/>
          <w:sz w:val="36"/>
          <w:szCs w:val="36"/>
        </w:rPr>
      </w:pPr>
      <w:r w:rsidRPr="00424E8A">
        <w:rPr>
          <w:rFonts w:asciiTheme="majorEastAsia" w:eastAsiaTheme="majorEastAsia" w:hAnsiTheme="majorEastAsia" w:hint="eastAsia"/>
          <w:b/>
          <w:color w:val="FFFFFF" w:themeColor="background1"/>
          <w:sz w:val="36"/>
          <w:szCs w:val="36"/>
          <w:highlight w:val="black"/>
        </w:rPr>
        <w:t xml:space="preserve">　有料化の開始時期　　　　　　　　　　　　　　　　　　　　　　　</w:t>
      </w:r>
    </w:p>
    <w:p w:rsidR="0026014E" w:rsidRPr="0026014E" w:rsidRDefault="0026014E" w:rsidP="0096343F">
      <w:pPr>
        <w:spacing w:line="400" w:lineRule="exact"/>
        <w:rPr>
          <w:sz w:val="28"/>
          <w:szCs w:val="28"/>
        </w:rPr>
      </w:pPr>
      <w:r>
        <w:rPr>
          <w:rFonts w:hint="eastAsia"/>
          <w:sz w:val="28"/>
          <w:szCs w:val="28"/>
        </w:rPr>
        <w:t xml:space="preserve">　</w:t>
      </w:r>
      <w:r w:rsidR="00A130D0">
        <w:rPr>
          <w:rFonts w:hint="eastAsia"/>
          <w:sz w:val="28"/>
          <w:szCs w:val="28"/>
        </w:rPr>
        <w:t>全国一斉に令和</w:t>
      </w:r>
      <w:r>
        <w:rPr>
          <w:rFonts w:hint="eastAsia"/>
          <w:sz w:val="28"/>
          <w:szCs w:val="28"/>
        </w:rPr>
        <w:t>２年７月１日よりプラスチック製買物袋</w:t>
      </w:r>
      <w:r w:rsidR="00444516">
        <w:rPr>
          <w:rFonts w:hint="eastAsia"/>
          <w:sz w:val="28"/>
          <w:szCs w:val="28"/>
        </w:rPr>
        <w:t>が有料化</w:t>
      </w:r>
      <w:r w:rsidR="000B7F68">
        <w:rPr>
          <w:rFonts w:hint="eastAsia"/>
          <w:sz w:val="28"/>
          <w:szCs w:val="28"/>
        </w:rPr>
        <w:t>となり</w:t>
      </w:r>
      <w:r w:rsidR="00444516">
        <w:rPr>
          <w:rFonts w:hint="eastAsia"/>
          <w:sz w:val="28"/>
          <w:szCs w:val="28"/>
        </w:rPr>
        <w:t>ます。</w:t>
      </w:r>
    </w:p>
    <w:p w:rsidR="000B7F68" w:rsidRPr="000B7F68" w:rsidRDefault="000B7F68" w:rsidP="0096343F">
      <w:pPr>
        <w:spacing w:line="400" w:lineRule="exact"/>
        <w:rPr>
          <w:sz w:val="28"/>
          <w:szCs w:val="28"/>
        </w:rPr>
      </w:pPr>
    </w:p>
    <w:p w:rsidR="00A130D0" w:rsidRPr="00A130D0" w:rsidRDefault="00A130D0" w:rsidP="00A130D0">
      <w:pPr>
        <w:spacing w:line="400" w:lineRule="exact"/>
        <w:jc w:val="right"/>
        <w:rPr>
          <w:szCs w:val="21"/>
        </w:rPr>
      </w:pPr>
      <w:r>
        <w:rPr>
          <w:rFonts w:hint="eastAsia"/>
          <w:szCs w:val="21"/>
        </w:rPr>
        <w:t>（</w:t>
      </w:r>
      <w:r>
        <w:rPr>
          <w:rFonts w:hint="eastAsia"/>
          <w:szCs w:val="21"/>
        </w:rPr>
        <w:t xml:space="preserve"> </w:t>
      </w:r>
      <w:r w:rsidRPr="00A130D0">
        <w:rPr>
          <w:rFonts w:hint="eastAsia"/>
          <w:szCs w:val="21"/>
        </w:rPr>
        <w:t>「プラスチック製買物袋有料化実施ガイドライン」より</w:t>
      </w:r>
      <w:r>
        <w:rPr>
          <w:rFonts w:hint="eastAsia"/>
          <w:szCs w:val="21"/>
        </w:rPr>
        <w:t xml:space="preserve"> </w:t>
      </w:r>
      <w:r>
        <w:rPr>
          <w:rFonts w:hint="eastAsia"/>
          <w:szCs w:val="21"/>
        </w:rPr>
        <w:t>）</w:t>
      </w:r>
    </w:p>
    <w:p w:rsidR="00134125" w:rsidRPr="00424E8A" w:rsidRDefault="00134125" w:rsidP="00424E8A">
      <w:pPr>
        <w:spacing w:line="440" w:lineRule="exact"/>
        <w:rPr>
          <w:rFonts w:asciiTheme="majorEastAsia" w:eastAsiaTheme="majorEastAsia" w:hAnsiTheme="majorEastAsia"/>
          <w:b/>
          <w:color w:val="FFFFFF" w:themeColor="background1"/>
          <w:sz w:val="36"/>
          <w:szCs w:val="36"/>
        </w:rPr>
      </w:pPr>
      <w:r w:rsidRPr="00424E8A">
        <w:rPr>
          <w:rFonts w:asciiTheme="majorEastAsia" w:eastAsiaTheme="majorEastAsia" w:hAnsiTheme="majorEastAsia" w:hint="eastAsia"/>
          <w:b/>
          <w:color w:val="FFFFFF" w:themeColor="background1"/>
          <w:sz w:val="36"/>
          <w:szCs w:val="36"/>
          <w:highlight w:val="black"/>
        </w:rPr>
        <w:t xml:space="preserve">　有料化対象となる袋　　　　　　　　　　　　　　　　　　　</w:t>
      </w:r>
    </w:p>
    <w:p w:rsidR="00134125" w:rsidRDefault="0021767E" w:rsidP="0096343F">
      <w:pPr>
        <w:spacing w:line="400" w:lineRule="exact"/>
        <w:rPr>
          <w:sz w:val="28"/>
          <w:szCs w:val="28"/>
        </w:rPr>
      </w:pPr>
      <w:r>
        <w:rPr>
          <w:rFonts w:hint="eastAsia"/>
          <w:sz w:val="28"/>
          <w:szCs w:val="28"/>
        </w:rPr>
        <w:t xml:space="preserve">　袋の大きさに関わらず、購入した商品を持ち運ぶために用いる、持ち手のついたプラスチック製買物袋は有料化の対象となります。</w:t>
      </w:r>
    </w:p>
    <w:p w:rsidR="00444516" w:rsidRDefault="00444516" w:rsidP="0096343F">
      <w:pPr>
        <w:spacing w:line="400" w:lineRule="exact"/>
        <w:rPr>
          <w:sz w:val="28"/>
          <w:szCs w:val="28"/>
        </w:rPr>
      </w:pPr>
    </w:p>
    <w:p w:rsidR="00444516" w:rsidRDefault="00444516" w:rsidP="0096343F">
      <w:pPr>
        <w:spacing w:line="400" w:lineRule="exact"/>
        <w:rPr>
          <w:sz w:val="28"/>
          <w:szCs w:val="28"/>
        </w:rPr>
      </w:pPr>
    </w:p>
    <w:p w:rsidR="00C9385D" w:rsidRPr="00424E8A" w:rsidRDefault="00C9385D" w:rsidP="00424E8A">
      <w:pPr>
        <w:spacing w:line="440" w:lineRule="exact"/>
        <w:rPr>
          <w:rFonts w:asciiTheme="majorEastAsia" w:eastAsiaTheme="majorEastAsia" w:hAnsiTheme="majorEastAsia"/>
          <w:b/>
          <w:color w:val="FFFFFF" w:themeColor="background1"/>
          <w:sz w:val="32"/>
          <w:szCs w:val="32"/>
        </w:rPr>
      </w:pPr>
      <w:r w:rsidRPr="00424E8A">
        <w:rPr>
          <w:rFonts w:asciiTheme="majorEastAsia" w:eastAsiaTheme="majorEastAsia" w:hAnsiTheme="majorEastAsia" w:hint="eastAsia"/>
          <w:b/>
          <w:color w:val="FFFFFF" w:themeColor="background1"/>
          <w:sz w:val="32"/>
          <w:szCs w:val="32"/>
          <w:highlight w:val="black"/>
        </w:rPr>
        <w:t xml:space="preserve">　</w:t>
      </w:r>
      <w:r w:rsidR="00997243" w:rsidRPr="00424E8A">
        <w:rPr>
          <w:rFonts w:asciiTheme="majorEastAsia" w:eastAsiaTheme="majorEastAsia" w:hAnsiTheme="majorEastAsia" w:hint="eastAsia"/>
          <w:b/>
          <w:color w:val="FFFFFF" w:themeColor="background1"/>
          <w:sz w:val="32"/>
          <w:szCs w:val="32"/>
          <w:highlight w:val="black"/>
        </w:rPr>
        <w:t>今から出来る「</w:t>
      </w:r>
      <w:r w:rsidRPr="00424E8A">
        <w:rPr>
          <w:rFonts w:asciiTheme="majorEastAsia" w:eastAsiaTheme="majorEastAsia" w:hAnsiTheme="majorEastAsia" w:hint="eastAsia"/>
          <w:b/>
          <w:color w:val="FFFFFF" w:themeColor="background1"/>
          <w:sz w:val="32"/>
          <w:szCs w:val="32"/>
          <w:highlight w:val="black"/>
        </w:rPr>
        <w:t>ごみゼロ</w:t>
      </w:r>
      <w:r w:rsidR="00997243" w:rsidRPr="00424E8A">
        <w:rPr>
          <w:rFonts w:asciiTheme="majorEastAsia" w:eastAsiaTheme="majorEastAsia" w:hAnsiTheme="majorEastAsia" w:hint="eastAsia"/>
          <w:b/>
          <w:color w:val="FFFFFF" w:themeColor="background1"/>
          <w:sz w:val="32"/>
          <w:szCs w:val="32"/>
          <w:highlight w:val="black"/>
        </w:rPr>
        <w:t>」</w:t>
      </w:r>
      <w:r w:rsidRPr="00424E8A">
        <w:rPr>
          <w:rFonts w:asciiTheme="majorEastAsia" w:eastAsiaTheme="majorEastAsia" w:hAnsiTheme="majorEastAsia" w:hint="eastAsia"/>
          <w:b/>
          <w:color w:val="FFFFFF" w:themeColor="background1"/>
          <w:sz w:val="32"/>
          <w:szCs w:val="32"/>
          <w:highlight w:val="black"/>
        </w:rPr>
        <w:t xml:space="preserve">を目指した環境保全活動への取組　</w:t>
      </w:r>
    </w:p>
    <w:p w:rsidR="00483F81" w:rsidRDefault="00C9385D" w:rsidP="00997243">
      <w:pPr>
        <w:spacing w:line="400" w:lineRule="exact"/>
        <w:rPr>
          <w:sz w:val="28"/>
          <w:szCs w:val="28"/>
        </w:rPr>
      </w:pPr>
      <w:r>
        <w:rPr>
          <w:rFonts w:hint="eastAsia"/>
          <w:sz w:val="28"/>
          <w:szCs w:val="28"/>
        </w:rPr>
        <w:t xml:space="preserve">　５月３０日</w:t>
      </w:r>
      <w:r w:rsidR="00483F81">
        <w:rPr>
          <w:rFonts w:hint="eastAsia"/>
          <w:sz w:val="28"/>
          <w:szCs w:val="28"/>
        </w:rPr>
        <w:t>は「ごみゼロの日」</w:t>
      </w:r>
      <w:r w:rsidR="00997243">
        <w:rPr>
          <w:rFonts w:hint="eastAsia"/>
          <w:sz w:val="28"/>
          <w:szCs w:val="28"/>
        </w:rPr>
        <w:t>です。</w:t>
      </w:r>
      <w:r w:rsidR="00483F81">
        <w:rPr>
          <w:rFonts w:hint="eastAsia"/>
          <w:sz w:val="28"/>
          <w:szCs w:val="28"/>
        </w:rPr>
        <w:t>また、</w:t>
      </w:r>
      <w:r>
        <w:rPr>
          <w:rFonts w:hint="eastAsia"/>
          <w:sz w:val="28"/>
          <w:szCs w:val="28"/>
        </w:rPr>
        <w:t>国連では６月５日を「世界環境デー」</w:t>
      </w:r>
      <w:r w:rsidR="00483F81">
        <w:rPr>
          <w:rFonts w:hint="eastAsia"/>
          <w:sz w:val="28"/>
          <w:szCs w:val="28"/>
        </w:rPr>
        <w:t>、日本では「環境の日」と定めています。さらに、６月を「環境月間」として</w:t>
      </w:r>
      <w:r w:rsidR="00466104">
        <w:rPr>
          <w:rFonts w:hint="eastAsia"/>
          <w:sz w:val="28"/>
          <w:szCs w:val="28"/>
        </w:rPr>
        <w:t>おり、</w:t>
      </w:r>
      <w:r w:rsidR="00483F81" w:rsidRPr="0096343F">
        <w:rPr>
          <w:rFonts w:hint="eastAsia"/>
          <w:sz w:val="28"/>
          <w:szCs w:val="28"/>
        </w:rPr>
        <w:t>プラスチック製買物袋</w:t>
      </w:r>
      <w:r w:rsidR="00483F81">
        <w:rPr>
          <w:rFonts w:hint="eastAsia"/>
          <w:sz w:val="28"/>
          <w:szCs w:val="28"/>
        </w:rPr>
        <w:t>の有料化が開始される前から買い物にはマイバック持参</w:t>
      </w:r>
      <w:r w:rsidR="00997243">
        <w:rPr>
          <w:rFonts w:hint="eastAsia"/>
          <w:sz w:val="28"/>
          <w:szCs w:val="28"/>
        </w:rPr>
        <w:t>に取り組んでいただきレジ袋削減</w:t>
      </w:r>
      <w:r w:rsidR="00466104">
        <w:rPr>
          <w:rFonts w:hint="eastAsia"/>
          <w:sz w:val="28"/>
          <w:szCs w:val="28"/>
        </w:rPr>
        <w:t>を含めたごみ排出削減にご協力を</w:t>
      </w:r>
      <w:r w:rsidR="00997243">
        <w:rPr>
          <w:rFonts w:hint="eastAsia"/>
          <w:sz w:val="28"/>
          <w:szCs w:val="28"/>
        </w:rPr>
        <w:t>お願いいたします。</w:t>
      </w:r>
    </w:p>
    <w:p w:rsidR="00483F81" w:rsidRDefault="00483F81" w:rsidP="0096343F">
      <w:pPr>
        <w:spacing w:line="400" w:lineRule="exact"/>
        <w:rPr>
          <w:sz w:val="28"/>
          <w:szCs w:val="28"/>
        </w:rPr>
      </w:pPr>
    </w:p>
    <w:p w:rsidR="00A130D0" w:rsidRDefault="00A130D0" w:rsidP="0096343F">
      <w:pPr>
        <w:spacing w:line="400" w:lineRule="exact"/>
        <w:rPr>
          <w:sz w:val="28"/>
          <w:szCs w:val="28"/>
        </w:rPr>
      </w:pPr>
    </w:p>
    <w:p w:rsidR="00997243" w:rsidRPr="00424E8A" w:rsidRDefault="00997243" w:rsidP="00997243">
      <w:pPr>
        <w:spacing w:line="400" w:lineRule="exact"/>
        <w:rPr>
          <w:sz w:val="36"/>
          <w:szCs w:val="36"/>
        </w:rPr>
      </w:pPr>
      <w:r w:rsidRPr="00424E8A">
        <w:rPr>
          <w:rFonts w:asciiTheme="majorEastAsia" w:eastAsiaTheme="majorEastAsia" w:hAnsiTheme="majorEastAsia" w:hint="eastAsia"/>
          <w:b/>
          <w:color w:val="FFFFFF" w:themeColor="background1"/>
          <w:sz w:val="36"/>
          <w:szCs w:val="36"/>
          <w:highlight w:val="black"/>
        </w:rPr>
        <w:t xml:space="preserve">　不法投棄ゼロに向けた取組　　　　　　</w:t>
      </w:r>
      <w:r w:rsidR="00424E8A" w:rsidRPr="00424E8A">
        <w:rPr>
          <w:rFonts w:asciiTheme="majorEastAsia" w:eastAsiaTheme="majorEastAsia" w:hAnsiTheme="majorEastAsia" w:hint="eastAsia"/>
          <w:b/>
          <w:color w:val="FFFFFF" w:themeColor="background1"/>
          <w:sz w:val="36"/>
          <w:szCs w:val="36"/>
          <w:highlight w:val="black"/>
        </w:rPr>
        <w:t xml:space="preserve">　　　　　　　　　</w:t>
      </w:r>
      <w:r w:rsidRPr="00424E8A">
        <w:rPr>
          <w:rFonts w:asciiTheme="majorEastAsia" w:eastAsiaTheme="majorEastAsia" w:hAnsiTheme="majorEastAsia" w:hint="eastAsia"/>
          <w:b/>
          <w:color w:val="FFFFFF" w:themeColor="background1"/>
          <w:sz w:val="36"/>
          <w:szCs w:val="36"/>
          <w:highlight w:val="black"/>
        </w:rPr>
        <w:t xml:space="preserve">　</w:t>
      </w:r>
    </w:p>
    <w:p w:rsidR="00483F81" w:rsidRDefault="00997243" w:rsidP="0096343F">
      <w:pPr>
        <w:spacing w:line="400" w:lineRule="exact"/>
        <w:rPr>
          <w:sz w:val="28"/>
          <w:szCs w:val="28"/>
        </w:rPr>
      </w:pPr>
      <w:r>
        <w:rPr>
          <w:rFonts w:hint="eastAsia"/>
          <w:sz w:val="28"/>
          <w:szCs w:val="28"/>
        </w:rPr>
        <w:t xml:space="preserve">　</w:t>
      </w:r>
      <w:r w:rsidR="00466104">
        <w:rPr>
          <w:rFonts w:hint="eastAsia"/>
          <w:sz w:val="28"/>
          <w:szCs w:val="28"/>
        </w:rPr>
        <w:t>「</w:t>
      </w:r>
      <w:r>
        <w:rPr>
          <w:rFonts w:hint="eastAsia"/>
          <w:sz w:val="28"/>
          <w:szCs w:val="28"/>
        </w:rPr>
        <w:t>ごみゼロの日</w:t>
      </w:r>
      <w:r w:rsidR="00466104">
        <w:rPr>
          <w:rFonts w:hint="eastAsia"/>
          <w:sz w:val="28"/>
          <w:szCs w:val="28"/>
        </w:rPr>
        <w:t>」</w:t>
      </w:r>
      <w:r>
        <w:rPr>
          <w:rFonts w:hint="eastAsia"/>
          <w:sz w:val="28"/>
          <w:szCs w:val="28"/>
        </w:rPr>
        <w:t>となる５月３０日から６月５日までの間は「全国ごみ不法投棄監視ウィーク」とされています。</w:t>
      </w:r>
      <w:r w:rsidR="00483F81">
        <w:rPr>
          <w:rFonts w:hint="eastAsia"/>
          <w:sz w:val="28"/>
          <w:szCs w:val="28"/>
        </w:rPr>
        <w:t>鬼北町では、６月を「不法投棄監視パトロール強化月間」とし、町内巡視を予定しています。</w:t>
      </w:r>
      <w:r>
        <w:rPr>
          <w:rFonts w:hint="eastAsia"/>
          <w:sz w:val="28"/>
          <w:szCs w:val="28"/>
        </w:rPr>
        <w:t>この機会に</w:t>
      </w:r>
      <w:r w:rsidR="00466104">
        <w:rPr>
          <w:rFonts w:hint="eastAsia"/>
          <w:sz w:val="28"/>
          <w:szCs w:val="28"/>
        </w:rPr>
        <w:t>それぞれ個人で</w:t>
      </w:r>
      <w:r>
        <w:rPr>
          <w:rFonts w:hint="eastAsia"/>
          <w:sz w:val="28"/>
          <w:szCs w:val="28"/>
        </w:rPr>
        <w:t>所有している土地に不法投棄されていないかの確認など、積極的な環境保全活動に取り組んでいただきますようお願いいたします。</w:t>
      </w:r>
    </w:p>
    <w:p w:rsidR="00911ECF" w:rsidRDefault="00997243" w:rsidP="0096343F">
      <w:pPr>
        <w:spacing w:line="400" w:lineRule="exact"/>
        <w:rPr>
          <w:sz w:val="28"/>
          <w:szCs w:val="28"/>
        </w:rPr>
      </w:pPr>
      <w:r>
        <w:rPr>
          <w:rFonts w:hint="eastAsia"/>
          <w:sz w:val="28"/>
          <w:szCs w:val="28"/>
        </w:rPr>
        <w:t xml:space="preserve">　</w:t>
      </w:r>
      <w:r w:rsidR="00911ECF">
        <w:rPr>
          <w:rFonts w:hint="eastAsia"/>
          <w:sz w:val="28"/>
          <w:szCs w:val="28"/>
        </w:rPr>
        <w:t>また、鬼北町では不法投棄・ポイ捨ての未然防止のため、簡易監視カメラの貸し出しを行っています。希望される方は役場環境保全課までお問い合せください。</w:t>
      </w:r>
    </w:p>
    <w:p w:rsidR="00997243" w:rsidRDefault="00997243" w:rsidP="00911ECF">
      <w:pPr>
        <w:spacing w:line="400" w:lineRule="exact"/>
        <w:ind w:firstLineChars="100" w:firstLine="280"/>
        <w:rPr>
          <w:sz w:val="28"/>
          <w:szCs w:val="28"/>
        </w:rPr>
      </w:pPr>
      <w:r>
        <w:rPr>
          <w:rFonts w:hint="eastAsia"/>
          <w:sz w:val="28"/>
          <w:szCs w:val="28"/>
        </w:rPr>
        <w:t>なお、不法投棄を発見した場合は、警察または役場環境保全課までお問</w:t>
      </w:r>
      <w:r w:rsidR="00911ECF">
        <w:rPr>
          <w:rFonts w:hint="eastAsia"/>
          <w:sz w:val="28"/>
          <w:szCs w:val="28"/>
        </w:rPr>
        <w:t>い</w:t>
      </w:r>
      <w:r>
        <w:rPr>
          <w:rFonts w:hint="eastAsia"/>
          <w:sz w:val="28"/>
          <w:szCs w:val="28"/>
        </w:rPr>
        <w:t>合せください。</w:t>
      </w:r>
    </w:p>
    <w:p w:rsidR="00704A3B" w:rsidRDefault="00704A3B" w:rsidP="0096343F">
      <w:pPr>
        <w:spacing w:line="400" w:lineRule="exact"/>
        <w:rPr>
          <w:sz w:val="28"/>
          <w:szCs w:val="28"/>
        </w:rPr>
      </w:pPr>
    </w:p>
    <w:p w:rsidR="005B0154" w:rsidRDefault="005B0154" w:rsidP="0096343F">
      <w:pPr>
        <w:spacing w:line="400" w:lineRule="exact"/>
        <w:rPr>
          <w:sz w:val="28"/>
          <w:szCs w:val="28"/>
        </w:rPr>
      </w:pPr>
    </w:p>
    <w:p w:rsidR="005B0154" w:rsidRDefault="005B0154" w:rsidP="0096343F">
      <w:pPr>
        <w:spacing w:line="400" w:lineRule="exact"/>
        <w:rPr>
          <w:sz w:val="28"/>
          <w:szCs w:val="28"/>
        </w:rPr>
      </w:pPr>
      <w:r w:rsidRPr="00704A3B">
        <w:rPr>
          <w:noProof/>
          <w:sz w:val="28"/>
          <w:szCs w:val="28"/>
        </w:rPr>
        <mc:AlternateContent>
          <mc:Choice Requires="wps">
            <w:drawing>
              <wp:anchor distT="45720" distB="45720" distL="114300" distR="114300" simplePos="0" relativeHeight="251631616" behindDoc="0" locked="0" layoutInCell="1" allowOverlap="1">
                <wp:simplePos x="0" y="0"/>
                <wp:positionH relativeFrom="column">
                  <wp:posOffset>2698115</wp:posOffset>
                </wp:positionH>
                <wp:positionV relativeFrom="paragraph">
                  <wp:posOffset>52705</wp:posOffset>
                </wp:positionV>
                <wp:extent cx="3220720" cy="1012825"/>
                <wp:effectExtent l="0" t="0" r="17780" b="158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012825"/>
                        </a:xfrm>
                        <a:prstGeom prst="rect">
                          <a:avLst/>
                        </a:prstGeom>
                        <a:solidFill>
                          <a:srgbClr val="FFFFFF"/>
                        </a:solidFill>
                        <a:ln w="9525">
                          <a:solidFill>
                            <a:srgbClr val="000000"/>
                          </a:solidFill>
                          <a:miter lim="800000"/>
                          <a:headEnd/>
                          <a:tailEnd/>
                        </a:ln>
                      </wps:spPr>
                      <wps:txbx>
                        <w:txbxContent>
                          <w:p w:rsidR="00424E8A" w:rsidRDefault="00424E8A">
                            <w:r>
                              <w:rPr>
                                <w:rFonts w:hint="eastAsia"/>
                              </w:rPr>
                              <w:t>お問い合わせ先</w:t>
                            </w:r>
                          </w:p>
                          <w:p w:rsidR="00424E8A" w:rsidRDefault="00424E8A" w:rsidP="00704A3B">
                            <w:pPr>
                              <w:ind w:firstLineChars="200" w:firstLine="420"/>
                            </w:pPr>
                            <w:r>
                              <w:rPr>
                                <w:rFonts w:hint="eastAsia"/>
                              </w:rPr>
                              <w:t xml:space="preserve">鬼北町役場　</w:t>
                            </w:r>
                            <w:r>
                              <w:t>環境保全課</w:t>
                            </w:r>
                            <w:r>
                              <w:rPr>
                                <w:rFonts w:hint="eastAsia"/>
                              </w:rPr>
                              <w:t xml:space="preserve">　</w:t>
                            </w:r>
                            <w:r>
                              <w:t>廃棄物対策係</w:t>
                            </w:r>
                          </w:p>
                          <w:p w:rsidR="00424E8A" w:rsidRDefault="00424E8A" w:rsidP="00704A3B">
                            <w:pPr>
                              <w:ind w:firstLineChars="200" w:firstLine="420"/>
                            </w:pPr>
                            <w:r>
                              <w:rPr>
                                <w:rFonts w:hint="eastAsia"/>
                              </w:rPr>
                              <w:t>担当</w:t>
                            </w:r>
                            <w:r>
                              <w:t>：宮森</w:t>
                            </w:r>
                          </w:p>
                          <w:p w:rsidR="00424E8A" w:rsidRDefault="00424E8A" w:rsidP="00704A3B">
                            <w:pPr>
                              <w:ind w:firstLineChars="200" w:firstLine="420"/>
                            </w:pPr>
                            <w:r>
                              <w:rPr>
                                <w:rFonts w:hint="eastAsia"/>
                              </w:rPr>
                              <w:t>☎</w:t>
                            </w:r>
                            <w:r>
                              <w:t>０８９５－４５－１１１１（内線２４４１）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2.45pt;margin-top:4.15pt;width:253.6pt;height:79.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">
                <v:textbox>
                  <w:txbxContent>
                    <w:p w:rsidR="00424E8A" w:rsidRDefault="00424E8A">
                      <w:r>
                        <w:rPr>
                          <w:rFonts w:hint="eastAsia"/>
                        </w:rPr>
                        <w:t>お問い合わせ先</w:t>
                      </w:r>
                    </w:p>
                    <w:p w:rsidR="00424E8A" w:rsidRDefault="00424E8A" w:rsidP="00704A3B">
                      <w:pPr>
                        <w:ind w:firstLineChars="200" w:firstLine="420"/>
                      </w:pPr>
                      <w:r>
                        <w:rPr>
                          <w:rFonts w:hint="eastAsia"/>
                        </w:rPr>
                        <w:t xml:space="preserve">鬼北町役場　</w:t>
                      </w:r>
                      <w:r>
                        <w:t>環境保全課</w:t>
                      </w:r>
                      <w:r>
                        <w:rPr>
                          <w:rFonts w:hint="eastAsia"/>
                        </w:rPr>
                        <w:t xml:space="preserve">　</w:t>
                      </w:r>
                      <w:r>
                        <w:t>廃棄物対策係</w:t>
                      </w:r>
                    </w:p>
                    <w:p w:rsidR="00424E8A" w:rsidRDefault="00424E8A" w:rsidP="00704A3B">
                      <w:pPr>
                        <w:ind w:firstLineChars="200" w:firstLine="420"/>
                      </w:pPr>
                      <w:r>
                        <w:rPr>
                          <w:rFonts w:hint="eastAsia"/>
                        </w:rPr>
                        <w:t>担当</w:t>
                      </w:r>
                      <w:r>
                        <w:t>：宮森</w:t>
                      </w:r>
                    </w:p>
                    <w:p w:rsidR="00424E8A" w:rsidRDefault="00424E8A" w:rsidP="00704A3B">
                      <w:pPr>
                        <w:ind w:firstLineChars="200" w:firstLine="420"/>
                      </w:pPr>
                      <w:r>
                        <w:rPr>
                          <w:rFonts w:hint="eastAsia"/>
                        </w:rPr>
                        <w:t>☎</w:t>
                      </w:r>
                      <w:r>
                        <w:t>０８９５－４５－１１１１（内線２４４１）</w:t>
                      </w:r>
                    </w:p>
                  </w:txbxContent>
                </v:textbox>
                <w10:wrap type="square"/>
              </v:shape>
            </w:pict>
          </mc:Fallback>
        </mc:AlternateContent>
      </w:r>
    </w:p>
    <w:p w:rsidR="005B0154" w:rsidRDefault="005B0154">
      <w:pPr>
        <w:widowControl/>
        <w:jc w:val="left"/>
        <w:rPr>
          <w:sz w:val="28"/>
          <w:szCs w:val="28"/>
        </w:rPr>
      </w:pPr>
      <w:bookmarkStart w:id="0" w:name="_GoBack"/>
      <w:bookmarkEnd w:id="0"/>
    </w:p>
    <w:sectPr w:rsidR="005B0154" w:rsidSect="007649DE">
      <w:pgSz w:w="11906" w:h="16838" w:code="9"/>
      <w:pgMar w:top="1134"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D3"/>
    <w:rsid w:val="000B7F68"/>
    <w:rsid w:val="00134125"/>
    <w:rsid w:val="0021767E"/>
    <w:rsid w:val="002531E1"/>
    <w:rsid w:val="0026014E"/>
    <w:rsid w:val="0034181C"/>
    <w:rsid w:val="00424E8A"/>
    <w:rsid w:val="00444516"/>
    <w:rsid w:val="00466104"/>
    <w:rsid w:val="00483F81"/>
    <w:rsid w:val="004B6C2C"/>
    <w:rsid w:val="0050410C"/>
    <w:rsid w:val="005865D3"/>
    <w:rsid w:val="005B0154"/>
    <w:rsid w:val="00656370"/>
    <w:rsid w:val="006E247E"/>
    <w:rsid w:val="00704A3B"/>
    <w:rsid w:val="007649DE"/>
    <w:rsid w:val="0082584D"/>
    <w:rsid w:val="00911ECF"/>
    <w:rsid w:val="0096343F"/>
    <w:rsid w:val="00997243"/>
    <w:rsid w:val="00A130D0"/>
    <w:rsid w:val="00B35D28"/>
    <w:rsid w:val="00C9385D"/>
    <w:rsid w:val="00D21FE7"/>
    <w:rsid w:val="00D70E4D"/>
    <w:rsid w:val="00DB698E"/>
    <w:rsid w:val="00F61F40"/>
    <w:rsid w:val="00F73C9F"/>
    <w:rsid w:val="00FA1003"/>
    <w:rsid w:val="00FB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F210DD"/>
  <w15:chartTrackingRefBased/>
  <w15:docId w15:val="{AC30204D-9F87-4D62-8BA1-F98856C7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A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A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5120420C.dotm</Template>
  <TotalTime>271</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2020-05-11T05:13:00Z</cp:lastPrinted>
  <dcterms:created xsi:type="dcterms:W3CDTF">2020-04-22T05:01:00Z</dcterms:created>
  <dcterms:modified xsi:type="dcterms:W3CDTF">2020-05-11T05:16:00Z</dcterms:modified>
</cp:coreProperties>
</file>